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9A3A1" w14:textId="77777777" w:rsidR="0036068D" w:rsidRPr="00B541AD" w:rsidRDefault="0036068D" w:rsidP="008F2F37">
      <w:pPr>
        <w:jc w:val="center"/>
        <w:rPr>
          <w:rFonts w:ascii="Calibri" w:hAnsi="Calibri"/>
          <w:b/>
          <w:sz w:val="32"/>
          <w:szCs w:val="28"/>
        </w:rPr>
      </w:pPr>
      <w:r w:rsidRPr="00B541AD">
        <w:rPr>
          <w:rFonts w:ascii="Calibri" w:hAnsi="Calibri"/>
          <w:b/>
          <w:sz w:val="32"/>
          <w:szCs w:val="28"/>
        </w:rPr>
        <w:t xml:space="preserve">S M L O U V A </w:t>
      </w:r>
      <w:r w:rsidR="000F6699">
        <w:rPr>
          <w:rFonts w:ascii="Calibri" w:hAnsi="Calibri"/>
          <w:b/>
          <w:sz w:val="32"/>
          <w:szCs w:val="28"/>
        </w:rPr>
        <w:t xml:space="preserve"> </w:t>
      </w:r>
      <w:r w:rsidRPr="00B541AD">
        <w:rPr>
          <w:rFonts w:ascii="Calibri" w:hAnsi="Calibri"/>
          <w:b/>
          <w:sz w:val="32"/>
          <w:szCs w:val="28"/>
        </w:rPr>
        <w:t xml:space="preserve">O </w:t>
      </w:r>
      <w:r w:rsidR="000F6699">
        <w:rPr>
          <w:rFonts w:ascii="Calibri" w:hAnsi="Calibri"/>
          <w:b/>
          <w:sz w:val="32"/>
          <w:szCs w:val="28"/>
        </w:rPr>
        <w:t xml:space="preserve"> </w:t>
      </w:r>
      <w:r w:rsidRPr="00B541AD">
        <w:rPr>
          <w:rFonts w:ascii="Calibri" w:hAnsi="Calibri"/>
          <w:b/>
          <w:sz w:val="32"/>
          <w:szCs w:val="28"/>
        </w:rPr>
        <w:t>N Á J M U</w:t>
      </w:r>
      <w:r w:rsidR="00A872A0">
        <w:rPr>
          <w:rFonts w:ascii="Calibri" w:hAnsi="Calibri"/>
          <w:b/>
          <w:sz w:val="32"/>
          <w:szCs w:val="28"/>
        </w:rPr>
        <w:t xml:space="preserve"> </w:t>
      </w:r>
      <w:r w:rsidR="00C3402D">
        <w:rPr>
          <w:rFonts w:ascii="Calibri" w:hAnsi="Calibri"/>
          <w:b/>
          <w:sz w:val="32"/>
          <w:szCs w:val="28"/>
        </w:rPr>
        <w:t>–</w:t>
      </w:r>
      <w:r w:rsidR="00A872A0">
        <w:rPr>
          <w:rFonts w:ascii="Calibri" w:hAnsi="Calibri"/>
          <w:b/>
          <w:sz w:val="32"/>
          <w:szCs w:val="28"/>
        </w:rPr>
        <w:t xml:space="preserve"> </w:t>
      </w:r>
      <w:r w:rsidR="00C3402D">
        <w:rPr>
          <w:rFonts w:ascii="Calibri" w:hAnsi="Calibri"/>
          <w:b/>
          <w:sz w:val="32"/>
          <w:szCs w:val="28"/>
        </w:rPr>
        <w:t xml:space="preserve">ČÁST </w:t>
      </w:r>
      <w:r w:rsidR="00A872A0">
        <w:rPr>
          <w:rFonts w:ascii="Calibri" w:hAnsi="Calibri"/>
          <w:b/>
          <w:sz w:val="32"/>
          <w:szCs w:val="28"/>
        </w:rPr>
        <w:t>C</w:t>
      </w:r>
    </w:p>
    <w:p w14:paraId="2F372BDC" w14:textId="77777777" w:rsidR="0036068D" w:rsidRPr="007809BA" w:rsidRDefault="00C214A8" w:rsidP="006C10FF">
      <w:pPr>
        <w:spacing w:before="120"/>
        <w:jc w:val="center"/>
        <w:rPr>
          <w:rFonts w:ascii="Calibri" w:hAnsi="Calibri"/>
          <w:b/>
          <w:sz w:val="22"/>
          <w:szCs w:val="22"/>
        </w:rPr>
      </w:pPr>
      <w:r>
        <w:rPr>
          <w:rFonts w:ascii="Calibri" w:hAnsi="Calibri"/>
        </w:rPr>
        <w:t>MUZ</w:t>
      </w:r>
      <w:r w:rsidR="000F6699">
        <w:rPr>
          <w:rFonts w:ascii="Calibri" w:hAnsi="Calibri"/>
        </w:rPr>
        <w:t>/</w:t>
      </w:r>
      <w:r w:rsidR="00FB0324">
        <w:rPr>
          <w:rFonts w:ascii="Calibri" w:hAnsi="Calibri"/>
        </w:rPr>
        <w:t>XY</w:t>
      </w:r>
      <w:r w:rsidR="006C10FF" w:rsidRPr="007809BA">
        <w:rPr>
          <w:rFonts w:ascii="Calibri" w:hAnsi="Calibri"/>
        </w:rPr>
        <w:t>/20</w:t>
      </w:r>
      <w:r w:rsidR="000F6699">
        <w:rPr>
          <w:rFonts w:ascii="Calibri" w:hAnsi="Calibri"/>
        </w:rPr>
        <w:t>21</w:t>
      </w:r>
    </w:p>
    <w:p w14:paraId="729A5EA0" w14:textId="77777777" w:rsidR="0036068D" w:rsidRPr="00B541AD" w:rsidRDefault="0036068D" w:rsidP="000801EF">
      <w:pPr>
        <w:jc w:val="both"/>
        <w:rPr>
          <w:rFonts w:ascii="Calibri" w:hAnsi="Calibri"/>
          <w:b/>
          <w:sz w:val="20"/>
          <w:szCs w:val="20"/>
          <w:u w:val="single"/>
        </w:rPr>
      </w:pPr>
    </w:p>
    <w:p w14:paraId="272D19CF" w14:textId="77777777" w:rsidR="0036068D" w:rsidRPr="00B541AD" w:rsidRDefault="0036068D" w:rsidP="008F2F37">
      <w:pPr>
        <w:numPr>
          <w:ilvl w:val="0"/>
          <w:numId w:val="13"/>
        </w:numPr>
        <w:ind w:left="426"/>
        <w:jc w:val="both"/>
        <w:rPr>
          <w:rFonts w:ascii="Calibri" w:hAnsi="Calibri"/>
          <w:sz w:val="22"/>
          <w:szCs w:val="22"/>
        </w:rPr>
      </w:pPr>
      <w:r w:rsidRPr="00B541AD">
        <w:rPr>
          <w:rFonts w:ascii="Calibri" w:hAnsi="Calibri"/>
          <w:b/>
          <w:sz w:val="22"/>
          <w:szCs w:val="22"/>
        </w:rPr>
        <w:t>Muzeum hlavního města Prahy</w:t>
      </w:r>
    </w:p>
    <w:p w14:paraId="0843F371" w14:textId="77777777" w:rsidR="0036068D" w:rsidRPr="00B541AD" w:rsidRDefault="0036068D" w:rsidP="008F2F37">
      <w:pPr>
        <w:ind w:left="426"/>
        <w:jc w:val="both"/>
        <w:rPr>
          <w:rFonts w:ascii="Calibri" w:hAnsi="Calibri"/>
          <w:sz w:val="22"/>
          <w:szCs w:val="22"/>
        </w:rPr>
      </w:pPr>
      <w:r w:rsidRPr="00B541AD">
        <w:rPr>
          <w:rFonts w:ascii="Calibri" w:hAnsi="Calibri"/>
          <w:sz w:val="22"/>
          <w:szCs w:val="22"/>
        </w:rPr>
        <w:t xml:space="preserve">se sídlem: Kožná 457/1, 110 01 Praha 1 </w:t>
      </w:r>
      <w:r w:rsidR="00D353B5">
        <w:rPr>
          <w:rFonts w:ascii="Calibri" w:hAnsi="Calibri"/>
          <w:sz w:val="22"/>
          <w:szCs w:val="22"/>
        </w:rPr>
        <w:t>– Staré Město</w:t>
      </w:r>
    </w:p>
    <w:p w14:paraId="31DEF657" w14:textId="77777777" w:rsidR="0036068D" w:rsidRPr="00B541AD" w:rsidRDefault="0036068D" w:rsidP="008F2F37">
      <w:pPr>
        <w:ind w:left="426"/>
        <w:jc w:val="both"/>
        <w:rPr>
          <w:rFonts w:ascii="Calibri" w:hAnsi="Calibri"/>
          <w:sz w:val="22"/>
          <w:szCs w:val="22"/>
        </w:rPr>
      </w:pPr>
      <w:r w:rsidRPr="00B541AD">
        <w:rPr>
          <w:rFonts w:ascii="Calibri" w:hAnsi="Calibri"/>
          <w:sz w:val="22"/>
          <w:szCs w:val="22"/>
        </w:rPr>
        <w:t>zastoupená paní PhDr. Zuzanou Strnadovou, ředitelkou</w:t>
      </w:r>
    </w:p>
    <w:p w14:paraId="519D3B99" w14:textId="77777777" w:rsidR="0036068D" w:rsidRPr="00B541AD" w:rsidRDefault="00227897" w:rsidP="008F2F37">
      <w:pPr>
        <w:ind w:left="426"/>
        <w:jc w:val="both"/>
        <w:rPr>
          <w:rFonts w:ascii="Calibri" w:hAnsi="Calibri"/>
          <w:sz w:val="22"/>
          <w:szCs w:val="22"/>
        </w:rPr>
      </w:pPr>
      <w:r w:rsidRPr="00B541AD">
        <w:rPr>
          <w:rFonts w:ascii="Calibri" w:hAnsi="Calibri"/>
          <w:sz w:val="22"/>
          <w:szCs w:val="22"/>
        </w:rPr>
        <w:t>IČ</w:t>
      </w:r>
      <w:r w:rsidR="0036068D" w:rsidRPr="00B541AD">
        <w:rPr>
          <w:rFonts w:ascii="Calibri" w:hAnsi="Calibri"/>
          <w:sz w:val="22"/>
          <w:szCs w:val="22"/>
        </w:rPr>
        <w:t>: 00064432</w:t>
      </w:r>
    </w:p>
    <w:p w14:paraId="18044E2D" w14:textId="77777777" w:rsidR="0036068D" w:rsidRPr="00B541AD" w:rsidRDefault="0036068D" w:rsidP="00227897">
      <w:pPr>
        <w:ind w:left="426"/>
        <w:jc w:val="both"/>
        <w:rPr>
          <w:rFonts w:ascii="Calibri" w:hAnsi="Calibri"/>
          <w:sz w:val="22"/>
          <w:szCs w:val="22"/>
        </w:rPr>
      </w:pPr>
      <w:r w:rsidRPr="00B541AD">
        <w:rPr>
          <w:rFonts w:ascii="Calibri" w:hAnsi="Calibri"/>
          <w:sz w:val="22"/>
          <w:szCs w:val="22"/>
        </w:rPr>
        <w:t xml:space="preserve">DIČ: </w:t>
      </w:r>
      <w:r w:rsidR="00227897" w:rsidRPr="00B541AD">
        <w:rPr>
          <w:rFonts w:ascii="Calibri" w:hAnsi="Calibri"/>
          <w:sz w:val="22"/>
          <w:szCs w:val="22"/>
        </w:rPr>
        <w:t>CZ00064432</w:t>
      </w:r>
    </w:p>
    <w:p w14:paraId="7837D5E8" w14:textId="77777777" w:rsidR="0036068D" w:rsidRPr="00B541AD" w:rsidRDefault="00227897" w:rsidP="008F2F37">
      <w:pPr>
        <w:ind w:firstLine="426"/>
        <w:jc w:val="both"/>
        <w:rPr>
          <w:rFonts w:ascii="Calibri" w:hAnsi="Calibri"/>
          <w:sz w:val="22"/>
          <w:szCs w:val="22"/>
        </w:rPr>
      </w:pPr>
      <w:r w:rsidRPr="00B541AD">
        <w:rPr>
          <w:rFonts w:ascii="Calibri" w:hAnsi="Calibri"/>
          <w:sz w:val="22"/>
          <w:szCs w:val="22"/>
        </w:rPr>
        <w:t>b</w:t>
      </w:r>
      <w:r w:rsidR="0036068D" w:rsidRPr="00B541AD">
        <w:rPr>
          <w:rFonts w:ascii="Calibri" w:hAnsi="Calibri"/>
          <w:sz w:val="22"/>
          <w:szCs w:val="22"/>
        </w:rPr>
        <w:t xml:space="preserve">ankovní </w:t>
      </w:r>
      <w:r w:rsidR="00D353B5">
        <w:rPr>
          <w:rFonts w:ascii="Calibri" w:hAnsi="Calibri"/>
          <w:sz w:val="22"/>
          <w:szCs w:val="22"/>
        </w:rPr>
        <w:t xml:space="preserve">spojení: </w:t>
      </w:r>
      <w:r w:rsidR="000F6699">
        <w:rPr>
          <w:rFonts w:ascii="Calibri" w:hAnsi="Calibri"/>
          <w:sz w:val="22"/>
          <w:szCs w:val="22"/>
        </w:rPr>
        <w:t xml:space="preserve">Československá obchodní banka, a.s., č. účtu: </w:t>
      </w:r>
      <w:r w:rsidR="00F30393" w:rsidRPr="00F30393">
        <w:rPr>
          <w:rFonts w:ascii="Calibri" w:hAnsi="Calibri"/>
          <w:sz w:val="22"/>
          <w:szCs w:val="22"/>
        </w:rPr>
        <w:t>295329099/0300</w:t>
      </w:r>
    </w:p>
    <w:p w14:paraId="11162304" w14:textId="77777777" w:rsidR="0036068D" w:rsidRPr="00B541AD" w:rsidRDefault="0036068D" w:rsidP="008F2F37">
      <w:pPr>
        <w:ind w:firstLine="426"/>
        <w:jc w:val="both"/>
        <w:rPr>
          <w:rFonts w:ascii="Calibri" w:hAnsi="Calibri"/>
          <w:sz w:val="22"/>
          <w:szCs w:val="22"/>
        </w:rPr>
      </w:pPr>
      <w:r w:rsidRPr="00B541AD">
        <w:rPr>
          <w:rFonts w:ascii="Calibri" w:hAnsi="Calibri"/>
          <w:sz w:val="22"/>
          <w:szCs w:val="22"/>
        </w:rPr>
        <w:t>(dále jen „</w:t>
      </w:r>
      <w:r w:rsidRPr="00B541AD">
        <w:rPr>
          <w:rFonts w:ascii="Calibri" w:hAnsi="Calibri"/>
          <w:b/>
          <w:sz w:val="22"/>
          <w:szCs w:val="22"/>
        </w:rPr>
        <w:t>Pronajímatel</w:t>
      </w:r>
      <w:r w:rsidRPr="00B541AD">
        <w:rPr>
          <w:rFonts w:ascii="Calibri" w:hAnsi="Calibri"/>
          <w:sz w:val="22"/>
          <w:szCs w:val="22"/>
        </w:rPr>
        <w:t>“)</w:t>
      </w:r>
    </w:p>
    <w:p w14:paraId="1949FC24" w14:textId="77777777" w:rsidR="0036068D" w:rsidRPr="00B541AD" w:rsidRDefault="0036068D" w:rsidP="008F2F37">
      <w:pPr>
        <w:ind w:left="426"/>
        <w:jc w:val="both"/>
        <w:rPr>
          <w:rFonts w:ascii="Calibri" w:hAnsi="Calibri"/>
          <w:sz w:val="22"/>
          <w:szCs w:val="22"/>
        </w:rPr>
      </w:pPr>
    </w:p>
    <w:p w14:paraId="465AA095" w14:textId="77777777" w:rsidR="0036068D" w:rsidRPr="00B541AD" w:rsidRDefault="0036068D" w:rsidP="008F2F37">
      <w:pPr>
        <w:jc w:val="both"/>
        <w:rPr>
          <w:rFonts w:ascii="Calibri" w:hAnsi="Calibri"/>
          <w:b/>
          <w:sz w:val="22"/>
          <w:szCs w:val="22"/>
        </w:rPr>
      </w:pPr>
      <w:r w:rsidRPr="00B541AD">
        <w:rPr>
          <w:rFonts w:ascii="Calibri" w:hAnsi="Calibri"/>
          <w:b/>
          <w:sz w:val="22"/>
          <w:szCs w:val="22"/>
        </w:rPr>
        <w:t>a</w:t>
      </w:r>
    </w:p>
    <w:p w14:paraId="1DCF541D" w14:textId="77777777" w:rsidR="0036068D" w:rsidRPr="00B541AD" w:rsidRDefault="0036068D" w:rsidP="008F2F37">
      <w:pPr>
        <w:ind w:left="426"/>
        <w:jc w:val="both"/>
        <w:rPr>
          <w:rFonts w:ascii="Calibri" w:hAnsi="Calibri"/>
          <w:sz w:val="22"/>
          <w:szCs w:val="22"/>
        </w:rPr>
      </w:pPr>
    </w:p>
    <w:p w14:paraId="35DAAA29" w14:textId="77777777" w:rsidR="0036068D" w:rsidRDefault="000F6699" w:rsidP="008F2F37">
      <w:pPr>
        <w:numPr>
          <w:ilvl w:val="0"/>
          <w:numId w:val="13"/>
        </w:numPr>
        <w:ind w:left="426"/>
        <w:jc w:val="both"/>
        <w:rPr>
          <w:rFonts w:ascii="Calibri" w:hAnsi="Calibri"/>
          <w:b/>
          <w:sz w:val="22"/>
          <w:szCs w:val="22"/>
        </w:rPr>
      </w:pPr>
      <w:r>
        <w:rPr>
          <w:rFonts w:ascii="Calibri" w:hAnsi="Calibri"/>
          <w:b/>
          <w:sz w:val="22"/>
          <w:szCs w:val="22"/>
        </w:rPr>
        <w:t>Jméno příjmení / firma</w:t>
      </w:r>
    </w:p>
    <w:p w14:paraId="20BEC7A1" w14:textId="77777777" w:rsidR="000F6699" w:rsidRPr="000F6699" w:rsidRDefault="000F6699" w:rsidP="000F6699">
      <w:pPr>
        <w:ind w:left="426"/>
        <w:jc w:val="both"/>
        <w:rPr>
          <w:rFonts w:ascii="Calibri" w:hAnsi="Calibri"/>
          <w:sz w:val="22"/>
          <w:szCs w:val="22"/>
        </w:rPr>
      </w:pPr>
      <w:r w:rsidRPr="000F6699">
        <w:rPr>
          <w:rFonts w:ascii="Calibri" w:hAnsi="Calibri"/>
          <w:sz w:val="22"/>
          <w:szCs w:val="22"/>
        </w:rPr>
        <w:t>Trvale bytem/sídlo</w:t>
      </w:r>
    </w:p>
    <w:p w14:paraId="51FD3212" w14:textId="77777777" w:rsidR="000F6699" w:rsidRDefault="0032073B" w:rsidP="008F2F37">
      <w:pPr>
        <w:ind w:left="426"/>
        <w:jc w:val="both"/>
        <w:rPr>
          <w:rFonts w:ascii="Calibri" w:hAnsi="Calibri"/>
          <w:sz w:val="22"/>
          <w:szCs w:val="22"/>
        </w:rPr>
      </w:pPr>
      <w:r w:rsidRPr="00B541AD">
        <w:rPr>
          <w:rFonts w:ascii="Calibri" w:hAnsi="Calibri"/>
          <w:sz w:val="22"/>
          <w:szCs w:val="22"/>
        </w:rPr>
        <w:t xml:space="preserve">dat. </w:t>
      </w:r>
      <w:proofErr w:type="gramStart"/>
      <w:r w:rsidRPr="00B541AD">
        <w:rPr>
          <w:rFonts w:ascii="Calibri" w:hAnsi="Calibri"/>
          <w:sz w:val="22"/>
          <w:szCs w:val="22"/>
        </w:rPr>
        <w:t>nar.</w:t>
      </w:r>
      <w:proofErr w:type="gramEnd"/>
      <w:r w:rsidRPr="00B541AD">
        <w:rPr>
          <w:rFonts w:ascii="Calibri" w:hAnsi="Calibri"/>
          <w:sz w:val="22"/>
          <w:szCs w:val="22"/>
        </w:rPr>
        <w:t xml:space="preserve">: </w:t>
      </w:r>
    </w:p>
    <w:p w14:paraId="7976BA6C" w14:textId="77777777" w:rsidR="000F6699" w:rsidRPr="00B541AD" w:rsidRDefault="000F6699" w:rsidP="008F2F37">
      <w:pPr>
        <w:ind w:left="426"/>
        <w:jc w:val="both"/>
        <w:rPr>
          <w:rFonts w:ascii="Calibri" w:hAnsi="Calibri"/>
          <w:sz w:val="22"/>
          <w:szCs w:val="22"/>
        </w:rPr>
      </w:pPr>
      <w:r>
        <w:rPr>
          <w:rFonts w:ascii="Calibri" w:hAnsi="Calibri"/>
          <w:sz w:val="22"/>
          <w:szCs w:val="22"/>
        </w:rPr>
        <w:t>fyzická osoba zapsaná v </w:t>
      </w:r>
      <w:proofErr w:type="gramStart"/>
      <w:r>
        <w:rPr>
          <w:rFonts w:ascii="Calibri" w:hAnsi="Calibri"/>
          <w:sz w:val="22"/>
          <w:szCs w:val="22"/>
        </w:rPr>
        <w:t>živnostenským</w:t>
      </w:r>
      <w:proofErr w:type="gramEnd"/>
      <w:r>
        <w:rPr>
          <w:rFonts w:ascii="Calibri" w:hAnsi="Calibri"/>
          <w:sz w:val="22"/>
          <w:szCs w:val="22"/>
        </w:rPr>
        <w:t xml:space="preserve"> rejstříku u …../zapsaná u Městského soudu v Praze pod </w:t>
      </w:r>
      <w:proofErr w:type="spellStart"/>
      <w:r>
        <w:rPr>
          <w:rFonts w:ascii="Calibri" w:hAnsi="Calibri"/>
          <w:sz w:val="22"/>
          <w:szCs w:val="22"/>
        </w:rPr>
        <w:t>sp</w:t>
      </w:r>
      <w:proofErr w:type="spellEnd"/>
      <w:r>
        <w:rPr>
          <w:rFonts w:ascii="Calibri" w:hAnsi="Calibri"/>
          <w:sz w:val="22"/>
          <w:szCs w:val="22"/>
        </w:rPr>
        <w:t>. zn.</w:t>
      </w:r>
    </w:p>
    <w:p w14:paraId="5ADAB1ED" w14:textId="77777777" w:rsidR="0036068D" w:rsidRPr="00B541AD" w:rsidRDefault="0036068D" w:rsidP="008F2F37">
      <w:pPr>
        <w:ind w:left="426"/>
        <w:jc w:val="both"/>
        <w:rPr>
          <w:rFonts w:ascii="Calibri" w:hAnsi="Calibri"/>
          <w:sz w:val="22"/>
          <w:szCs w:val="22"/>
        </w:rPr>
      </w:pPr>
      <w:r w:rsidRPr="00B541AD">
        <w:rPr>
          <w:rFonts w:ascii="Calibri" w:hAnsi="Calibri"/>
          <w:sz w:val="22"/>
          <w:szCs w:val="22"/>
        </w:rPr>
        <w:t>IČ:</w:t>
      </w:r>
      <w:r w:rsidR="000F6699">
        <w:rPr>
          <w:rFonts w:ascii="Calibri" w:hAnsi="Calibri"/>
          <w:sz w:val="22"/>
          <w:szCs w:val="22"/>
        </w:rPr>
        <w:t xml:space="preserve"> </w:t>
      </w:r>
    </w:p>
    <w:p w14:paraId="12E8B222" w14:textId="77777777" w:rsidR="0036068D" w:rsidRPr="00781ACA" w:rsidRDefault="0036068D" w:rsidP="008F2F37">
      <w:pPr>
        <w:ind w:left="426"/>
        <w:jc w:val="both"/>
        <w:rPr>
          <w:rFonts w:ascii="Calibri" w:hAnsi="Calibri"/>
          <w:sz w:val="22"/>
          <w:szCs w:val="22"/>
        </w:rPr>
      </w:pPr>
      <w:r w:rsidRPr="00781ACA">
        <w:rPr>
          <w:rFonts w:ascii="Calibri" w:hAnsi="Calibri"/>
          <w:sz w:val="22"/>
          <w:szCs w:val="22"/>
        </w:rPr>
        <w:t xml:space="preserve">DIČ: </w:t>
      </w:r>
    </w:p>
    <w:p w14:paraId="04067E73" w14:textId="77777777" w:rsidR="00C3402D" w:rsidRDefault="00C3402D" w:rsidP="008F2F37">
      <w:pPr>
        <w:ind w:left="426"/>
        <w:jc w:val="both"/>
        <w:rPr>
          <w:rFonts w:ascii="Calibri" w:hAnsi="Calibri"/>
          <w:sz w:val="22"/>
          <w:szCs w:val="22"/>
        </w:rPr>
      </w:pPr>
      <w:r>
        <w:rPr>
          <w:rFonts w:ascii="Calibri" w:hAnsi="Calibri"/>
          <w:sz w:val="22"/>
          <w:szCs w:val="22"/>
        </w:rPr>
        <w:t>zastoupený/á:</w:t>
      </w:r>
    </w:p>
    <w:p w14:paraId="082DA8D2" w14:textId="77777777" w:rsidR="0036068D" w:rsidRPr="00B541AD" w:rsidRDefault="00227897" w:rsidP="008F2F37">
      <w:pPr>
        <w:ind w:left="426"/>
        <w:jc w:val="both"/>
        <w:rPr>
          <w:rFonts w:ascii="Calibri" w:hAnsi="Calibri"/>
          <w:sz w:val="22"/>
          <w:szCs w:val="22"/>
        </w:rPr>
      </w:pPr>
      <w:r w:rsidRPr="00B541AD">
        <w:rPr>
          <w:rFonts w:ascii="Calibri" w:hAnsi="Calibri"/>
          <w:sz w:val="22"/>
          <w:szCs w:val="22"/>
        </w:rPr>
        <w:t>b</w:t>
      </w:r>
      <w:r w:rsidR="0036068D" w:rsidRPr="00B541AD">
        <w:rPr>
          <w:rFonts w:ascii="Calibri" w:hAnsi="Calibri"/>
          <w:sz w:val="22"/>
          <w:szCs w:val="22"/>
        </w:rPr>
        <w:t>ankovní spojení:</w:t>
      </w:r>
      <w:r w:rsidR="0032073B" w:rsidRPr="00B541AD">
        <w:rPr>
          <w:rFonts w:ascii="Calibri" w:hAnsi="Calibri"/>
          <w:sz w:val="22"/>
          <w:szCs w:val="22"/>
        </w:rPr>
        <w:t xml:space="preserve"> </w:t>
      </w:r>
    </w:p>
    <w:p w14:paraId="5AB225C0" w14:textId="77777777" w:rsidR="0036068D" w:rsidRPr="00B541AD" w:rsidRDefault="0036068D" w:rsidP="008F2F37">
      <w:pPr>
        <w:ind w:firstLine="426"/>
        <w:jc w:val="both"/>
        <w:rPr>
          <w:rFonts w:ascii="Calibri" w:hAnsi="Calibri"/>
          <w:sz w:val="22"/>
          <w:szCs w:val="22"/>
        </w:rPr>
      </w:pPr>
      <w:r w:rsidRPr="00B541AD">
        <w:rPr>
          <w:rFonts w:ascii="Calibri" w:hAnsi="Calibri"/>
          <w:sz w:val="22"/>
          <w:szCs w:val="22"/>
        </w:rPr>
        <w:t>(dále jen „</w:t>
      </w:r>
      <w:r w:rsidRPr="00B541AD">
        <w:rPr>
          <w:rFonts w:ascii="Calibri" w:hAnsi="Calibri"/>
          <w:b/>
          <w:sz w:val="22"/>
          <w:szCs w:val="22"/>
        </w:rPr>
        <w:t>Nájemce</w:t>
      </w:r>
      <w:r w:rsidRPr="00B541AD">
        <w:rPr>
          <w:rFonts w:ascii="Calibri" w:hAnsi="Calibri"/>
          <w:sz w:val="22"/>
          <w:szCs w:val="22"/>
        </w:rPr>
        <w:t>“)</w:t>
      </w:r>
    </w:p>
    <w:p w14:paraId="7F5F300E" w14:textId="77777777" w:rsidR="0036068D" w:rsidRPr="00B541AD" w:rsidRDefault="0036068D" w:rsidP="00EE560B">
      <w:pPr>
        <w:ind w:left="426"/>
        <w:jc w:val="both"/>
        <w:rPr>
          <w:rFonts w:ascii="Calibri" w:hAnsi="Calibri"/>
          <w:b/>
          <w:sz w:val="22"/>
          <w:szCs w:val="22"/>
        </w:rPr>
      </w:pPr>
    </w:p>
    <w:p w14:paraId="01C38C37" w14:textId="77777777" w:rsidR="0036068D" w:rsidRPr="00B541AD" w:rsidRDefault="0036068D" w:rsidP="00EE560B">
      <w:pPr>
        <w:pStyle w:val="Normlnweb"/>
        <w:spacing w:before="0" w:after="0"/>
        <w:jc w:val="both"/>
        <w:rPr>
          <w:rFonts w:ascii="Calibri" w:hAnsi="Calibri"/>
          <w:b/>
          <w:sz w:val="22"/>
          <w:szCs w:val="22"/>
        </w:rPr>
      </w:pPr>
      <w:r w:rsidRPr="00B541AD">
        <w:rPr>
          <w:rFonts w:ascii="Calibri" w:hAnsi="Calibri"/>
          <w:sz w:val="22"/>
          <w:szCs w:val="22"/>
        </w:rPr>
        <w:t xml:space="preserve">(společně Pronajímatel a Nájemce dále </w:t>
      </w:r>
      <w:r w:rsidRPr="00B541AD">
        <w:rPr>
          <w:rStyle w:val="Siln"/>
          <w:rFonts w:ascii="Calibri" w:hAnsi="Calibri"/>
          <w:b w:val="0"/>
          <w:bCs/>
          <w:sz w:val="22"/>
          <w:szCs w:val="22"/>
        </w:rPr>
        <w:t>„</w:t>
      </w:r>
      <w:r w:rsidRPr="00B541AD">
        <w:rPr>
          <w:rStyle w:val="Siln"/>
          <w:rFonts w:ascii="Calibri" w:hAnsi="Calibri"/>
          <w:bCs/>
          <w:sz w:val="22"/>
          <w:szCs w:val="22"/>
        </w:rPr>
        <w:t>Smluvní strany</w:t>
      </w:r>
      <w:r w:rsidRPr="00B541AD">
        <w:rPr>
          <w:rStyle w:val="Siln"/>
          <w:rFonts w:ascii="Calibri" w:hAnsi="Calibri"/>
          <w:b w:val="0"/>
          <w:bCs/>
          <w:sz w:val="22"/>
          <w:szCs w:val="22"/>
        </w:rPr>
        <w:t>“ nebo jen „</w:t>
      </w:r>
      <w:r w:rsidRPr="00B541AD">
        <w:rPr>
          <w:rStyle w:val="Siln"/>
          <w:rFonts w:ascii="Calibri" w:hAnsi="Calibri"/>
          <w:bCs/>
          <w:sz w:val="22"/>
          <w:szCs w:val="22"/>
        </w:rPr>
        <w:t>Strany</w:t>
      </w:r>
      <w:r w:rsidRPr="00B541AD">
        <w:rPr>
          <w:rStyle w:val="Siln"/>
          <w:rFonts w:ascii="Calibri" w:hAnsi="Calibri"/>
          <w:b w:val="0"/>
          <w:bCs/>
          <w:sz w:val="22"/>
          <w:szCs w:val="22"/>
        </w:rPr>
        <w:t>“</w:t>
      </w:r>
      <w:r w:rsidRPr="00B541AD">
        <w:rPr>
          <w:rFonts w:ascii="Calibri" w:hAnsi="Calibri"/>
          <w:b/>
          <w:sz w:val="22"/>
          <w:szCs w:val="22"/>
        </w:rPr>
        <w:t>)</w:t>
      </w:r>
    </w:p>
    <w:p w14:paraId="45E6C8A9" w14:textId="77777777" w:rsidR="0036068D" w:rsidRPr="00B541AD" w:rsidRDefault="0036068D" w:rsidP="000801EF">
      <w:pPr>
        <w:pStyle w:val="Normlnweb"/>
        <w:spacing w:before="0" w:after="0"/>
        <w:jc w:val="both"/>
        <w:rPr>
          <w:rFonts w:ascii="Calibri" w:hAnsi="Calibri"/>
          <w:sz w:val="22"/>
          <w:szCs w:val="22"/>
        </w:rPr>
      </w:pPr>
    </w:p>
    <w:p w14:paraId="41ACDB75" w14:textId="77777777" w:rsidR="0036068D" w:rsidRPr="00B541AD" w:rsidRDefault="0036068D" w:rsidP="00567585">
      <w:pPr>
        <w:jc w:val="both"/>
        <w:rPr>
          <w:rFonts w:ascii="Calibri" w:hAnsi="Calibri"/>
          <w:sz w:val="22"/>
          <w:szCs w:val="22"/>
        </w:rPr>
      </w:pPr>
      <w:r w:rsidRPr="00B541AD">
        <w:rPr>
          <w:rFonts w:ascii="Calibri" w:hAnsi="Calibri"/>
          <w:sz w:val="22"/>
          <w:szCs w:val="22"/>
        </w:rPr>
        <w:t>uzavírají níže uvedeného dne podle ustanovení § 2201 a násl. zákona č. 89/2012 Sb., občanský zákoník</w:t>
      </w:r>
      <w:r w:rsidR="00C3402D">
        <w:rPr>
          <w:rFonts w:ascii="Calibri" w:hAnsi="Calibri"/>
          <w:sz w:val="22"/>
          <w:szCs w:val="22"/>
        </w:rPr>
        <w:t>, v platném znění</w:t>
      </w:r>
      <w:r w:rsidRPr="00B541AD">
        <w:rPr>
          <w:rFonts w:ascii="Calibri" w:hAnsi="Calibri"/>
          <w:sz w:val="22"/>
          <w:szCs w:val="22"/>
        </w:rPr>
        <w:t xml:space="preserve"> (dále jen „</w:t>
      </w:r>
      <w:r w:rsidRPr="00B541AD">
        <w:rPr>
          <w:rFonts w:ascii="Calibri" w:hAnsi="Calibri"/>
          <w:b/>
          <w:sz w:val="22"/>
          <w:szCs w:val="22"/>
        </w:rPr>
        <w:t>občanský zákoník</w:t>
      </w:r>
      <w:r w:rsidRPr="00B541AD">
        <w:rPr>
          <w:rFonts w:ascii="Calibri" w:hAnsi="Calibri"/>
          <w:sz w:val="22"/>
          <w:szCs w:val="22"/>
        </w:rPr>
        <w:t>“) tuto s</w:t>
      </w:r>
      <w:r w:rsidRPr="00B541AD">
        <w:rPr>
          <w:rFonts w:ascii="Calibri" w:hAnsi="Calibri"/>
          <w:bCs/>
          <w:sz w:val="22"/>
          <w:szCs w:val="22"/>
        </w:rPr>
        <w:t>mlouvu o nájmu</w:t>
      </w:r>
      <w:r w:rsidRPr="00B541AD">
        <w:rPr>
          <w:rFonts w:ascii="Calibri" w:hAnsi="Calibri"/>
          <w:sz w:val="22"/>
          <w:szCs w:val="22"/>
        </w:rPr>
        <w:t xml:space="preserve"> (dále jen </w:t>
      </w:r>
      <w:r w:rsidRPr="00B541AD">
        <w:rPr>
          <w:rFonts w:ascii="Calibri" w:hAnsi="Calibri"/>
          <w:b/>
          <w:bCs/>
          <w:sz w:val="22"/>
          <w:szCs w:val="22"/>
        </w:rPr>
        <w:t>„Smlouva“</w:t>
      </w:r>
      <w:r w:rsidRPr="00B541AD">
        <w:rPr>
          <w:rFonts w:ascii="Calibri" w:hAnsi="Calibri"/>
          <w:sz w:val="22"/>
          <w:szCs w:val="22"/>
        </w:rPr>
        <w:t>).</w:t>
      </w:r>
    </w:p>
    <w:p w14:paraId="1F6BDCBD" w14:textId="77777777" w:rsidR="0036068D" w:rsidRPr="00B541AD" w:rsidRDefault="0036068D" w:rsidP="00014B4F">
      <w:pPr>
        <w:pStyle w:val="Nadpis2"/>
      </w:pPr>
      <w:r w:rsidRPr="00B541AD">
        <w:t>ÚVODNÍ USTANOVENÍ</w:t>
      </w:r>
    </w:p>
    <w:p w14:paraId="08001235" w14:textId="77777777" w:rsidR="0036068D" w:rsidRPr="00B541AD" w:rsidRDefault="0036068D" w:rsidP="00F93F30">
      <w:pPr>
        <w:pStyle w:val="odstavec"/>
        <w:rPr>
          <w:szCs w:val="22"/>
        </w:rPr>
      </w:pPr>
      <w:r w:rsidRPr="00B541AD">
        <w:rPr>
          <w:szCs w:val="22"/>
        </w:rPr>
        <w:t xml:space="preserve">Pronajímatel a Nájemce výslovně prohlašují, že jejich způsobilost a volnost uzavřít tuto Smlouvu, jakož i způsobilost k souvisejícímu právnímu jednání není nijak omezena ani vyloučena, a že závazky jí založené jsou platné, účinné a vymahatelné.  </w:t>
      </w:r>
    </w:p>
    <w:p w14:paraId="05C7430A" w14:textId="77777777" w:rsidR="0036068D" w:rsidRPr="00B541AD" w:rsidRDefault="0036068D" w:rsidP="000456BC">
      <w:pPr>
        <w:pStyle w:val="odstavec"/>
        <w:rPr>
          <w:szCs w:val="22"/>
        </w:rPr>
      </w:pPr>
      <w:r w:rsidRPr="00B541AD">
        <w:rPr>
          <w:szCs w:val="22"/>
        </w:rPr>
        <w:t>Pronajímatel a Nájemce prohlašují, že na jejich majetek ne</w:t>
      </w:r>
      <w:r w:rsidR="00B10E34" w:rsidRPr="00B541AD">
        <w:rPr>
          <w:szCs w:val="22"/>
        </w:rPr>
        <w:t>byl prohlášen konkurz, nejsou v </w:t>
      </w:r>
      <w:r w:rsidRPr="00B541AD">
        <w:rPr>
          <w:szCs w:val="22"/>
        </w:rPr>
        <w:t xml:space="preserve">úpadku, ani jim úpadek nehrozí, nebylo proti nim zahájeno insolvenční ani exekuční řízení, neexistuje proti nim žádný exekuční titul na plnění, nejsou jim známy žádné okolnosti, které by zahájení takového řízení odůvodňovaly a že mohou bez omezení nakládat se svým majetkem. </w:t>
      </w:r>
    </w:p>
    <w:p w14:paraId="48638A8F" w14:textId="77777777" w:rsidR="0036068D" w:rsidRPr="00B541AD" w:rsidRDefault="0036068D" w:rsidP="000456BC">
      <w:pPr>
        <w:pStyle w:val="odstavec"/>
        <w:rPr>
          <w:szCs w:val="22"/>
        </w:rPr>
      </w:pPr>
      <w:r w:rsidRPr="00B541AD">
        <w:rPr>
          <w:szCs w:val="22"/>
        </w:rPr>
        <w:t xml:space="preserve">Pronajímatel a Nájemce dále prohlašují, že všechna jejich prohlášení v této Smlouvě jsou podle jejich nejlepšího vědomí úplná a pravdivá a že jsou si vědomi své odpovědnosti, která by vznikla v důsledku jejich nepravdivosti či neúplnosti. </w:t>
      </w:r>
    </w:p>
    <w:p w14:paraId="2DC76512" w14:textId="3990AB35" w:rsidR="0036068D" w:rsidRPr="00B541AD" w:rsidRDefault="0036068D" w:rsidP="007768B2">
      <w:pPr>
        <w:pStyle w:val="odstavec"/>
        <w:rPr>
          <w:szCs w:val="22"/>
        </w:rPr>
      </w:pPr>
      <w:bookmarkStart w:id="0" w:name="_Ref434230585"/>
      <w:r w:rsidRPr="00B541AD">
        <w:rPr>
          <w:szCs w:val="22"/>
        </w:rPr>
        <w:t xml:space="preserve">Pronajímatel prohlašuje, že na základě čl. IX. odst. 1 písm. d) Zřizovací listiny příspěvkové organizace Muzeum hlavního města Prahy, schválené usnesením Zastupitelstva hl. m. Prahy č. 2M/5 ze dne 7. 6. 2012, </w:t>
      </w:r>
      <w:r w:rsidR="00743A21">
        <w:rPr>
          <w:szCs w:val="22"/>
        </w:rPr>
        <w:t>ve znění pozdějších změn</w:t>
      </w:r>
      <w:r w:rsidRPr="00B541AD">
        <w:rPr>
          <w:szCs w:val="22"/>
        </w:rPr>
        <w:t>,</w:t>
      </w:r>
      <w:r w:rsidR="00CD3C58" w:rsidRPr="00B541AD">
        <w:rPr>
          <w:szCs w:val="22"/>
        </w:rPr>
        <w:t xml:space="preserve"> </w:t>
      </w:r>
      <w:r w:rsidRPr="00B541AD">
        <w:rPr>
          <w:szCs w:val="22"/>
        </w:rPr>
        <w:t xml:space="preserve">ve spojení s přílohou č. 1 zřizovací listiny, má svěřeny do správy nemovité věci tvořící Zámecký areál </w:t>
      </w:r>
      <w:proofErr w:type="spellStart"/>
      <w:r w:rsidRPr="00B541AD">
        <w:rPr>
          <w:szCs w:val="22"/>
        </w:rPr>
        <w:t>Ctěnice</w:t>
      </w:r>
      <w:proofErr w:type="spellEnd"/>
      <w:r w:rsidRPr="00B541AD">
        <w:rPr>
          <w:szCs w:val="22"/>
        </w:rPr>
        <w:t>, které jsou ve vlastnictví hlavního města Prahy</w:t>
      </w:r>
      <w:r w:rsidR="00B10E34" w:rsidRPr="00B541AD">
        <w:rPr>
          <w:szCs w:val="22"/>
        </w:rPr>
        <w:t>, a </w:t>
      </w:r>
      <w:r w:rsidRPr="00B541AD">
        <w:rPr>
          <w:szCs w:val="22"/>
        </w:rPr>
        <w:t>jejichž část specifikovaná v </w:t>
      </w:r>
      <w:r w:rsidRPr="00B541AD">
        <w:rPr>
          <w:szCs w:val="22"/>
        </w:rPr>
        <w:fldChar w:fldCharType="begin"/>
      </w:r>
      <w:r w:rsidRPr="00B541AD">
        <w:rPr>
          <w:szCs w:val="22"/>
        </w:rPr>
        <w:instrText xml:space="preserve"> REF _Ref434235014 \r \h </w:instrText>
      </w:r>
      <w:r w:rsidRPr="00B541AD">
        <w:rPr>
          <w:szCs w:val="22"/>
        </w:rPr>
      </w:r>
      <w:r w:rsidRPr="00B541AD">
        <w:rPr>
          <w:szCs w:val="22"/>
        </w:rPr>
        <w:fldChar w:fldCharType="separate"/>
      </w:r>
      <w:r w:rsidR="006F1FEA">
        <w:rPr>
          <w:szCs w:val="22"/>
        </w:rPr>
        <w:t>Čl. II</w:t>
      </w:r>
      <w:r w:rsidRPr="00B541AD">
        <w:rPr>
          <w:szCs w:val="22"/>
        </w:rPr>
        <w:fldChar w:fldCharType="end"/>
      </w:r>
      <w:r w:rsidRPr="00B541AD">
        <w:rPr>
          <w:szCs w:val="22"/>
        </w:rPr>
        <w:t>. této Smlouvy tvoří předmět nájmu.</w:t>
      </w:r>
      <w:bookmarkEnd w:id="0"/>
      <w:r w:rsidRPr="00B541AD">
        <w:rPr>
          <w:szCs w:val="22"/>
        </w:rPr>
        <w:t xml:space="preserve"> </w:t>
      </w:r>
    </w:p>
    <w:p w14:paraId="557D2434" w14:textId="77777777" w:rsidR="0036068D" w:rsidRPr="00B541AD" w:rsidRDefault="0036068D" w:rsidP="000F5ABD">
      <w:pPr>
        <w:pStyle w:val="odstavec"/>
        <w:keepNext/>
        <w:rPr>
          <w:szCs w:val="22"/>
        </w:rPr>
      </w:pPr>
      <w:r w:rsidRPr="00B541AD">
        <w:rPr>
          <w:szCs w:val="22"/>
        </w:rPr>
        <w:t>Nájemce prohlašuje, že:</w:t>
      </w:r>
    </w:p>
    <w:p w14:paraId="3CE2AF5D" w14:textId="77777777" w:rsidR="0036068D" w:rsidRPr="00B541AD" w:rsidRDefault="0036068D" w:rsidP="00372CCC">
      <w:pPr>
        <w:numPr>
          <w:ilvl w:val="2"/>
          <w:numId w:val="18"/>
        </w:numPr>
        <w:spacing w:before="60"/>
        <w:ind w:left="993" w:hanging="426"/>
        <w:jc w:val="both"/>
        <w:rPr>
          <w:rFonts w:ascii="Calibri" w:hAnsi="Calibri"/>
          <w:sz w:val="22"/>
          <w:szCs w:val="22"/>
        </w:rPr>
      </w:pPr>
      <w:r w:rsidRPr="00B541AD">
        <w:rPr>
          <w:rFonts w:ascii="Calibri" w:hAnsi="Calibri"/>
          <w:sz w:val="22"/>
          <w:szCs w:val="22"/>
        </w:rPr>
        <w:t>je osobou oprávněnou podnikat s hlavním předmětem činnosti hostinská činnost a ubytovací služby;</w:t>
      </w:r>
    </w:p>
    <w:p w14:paraId="5F6E5FC5" w14:textId="77777777" w:rsidR="0036068D" w:rsidRPr="00B541AD" w:rsidRDefault="0036068D" w:rsidP="009E28FD">
      <w:pPr>
        <w:numPr>
          <w:ilvl w:val="2"/>
          <w:numId w:val="18"/>
        </w:numPr>
        <w:spacing w:before="60"/>
        <w:ind w:left="993" w:hanging="426"/>
        <w:jc w:val="both"/>
        <w:rPr>
          <w:rFonts w:ascii="Calibri" w:hAnsi="Calibri"/>
          <w:sz w:val="22"/>
          <w:szCs w:val="22"/>
        </w:rPr>
      </w:pPr>
      <w:r w:rsidRPr="00B541AD">
        <w:rPr>
          <w:rFonts w:ascii="Calibri" w:hAnsi="Calibri"/>
          <w:sz w:val="22"/>
          <w:szCs w:val="22"/>
        </w:rPr>
        <w:lastRenderedPageBreak/>
        <w:t>je ve věci provozu hotelu a restaurace odborně způsobilý a dis</w:t>
      </w:r>
      <w:r w:rsidR="00B10E34" w:rsidRPr="00B541AD">
        <w:rPr>
          <w:rFonts w:ascii="Calibri" w:hAnsi="Calibri"/>
          <w:sz w:val="22"/>
          <w:szCs w:val="22"/>
        </w:rPr>
        <w:t>ponuje potřebnými schopnostmi a </w:t>
      </w:r>
      <w:r w:rsidRPr="00B541AD">
        <w:rPr>
          <w:rFonts w:ascii="Calibri" w:hAnsi="Calibri"/>
          <w:sz w:val="22"/>
          <w:szCs w:val="22"/>
        </w:rPr>
        <w:t>dostatečnou kapacitou k řádnému plnění povinností v rozsahu sjednaném touto Smlouvou.</w:t>
      </w:r>
    </w:p>
    <w:p w14:paraId="285CF25E" w14:textId="77777777" w:rsidR="0036068D" w:rsidRPr="00B541AD" w:rsidRDefault="0036068D" w:rsidP="00014B4F">
      <w:pPr>
        <w:pStyle w:val="Nadpis2"/>
      </w:pPr>
      <w:bookmarkStart w:id="1" w:name="_Ref434235014"/>
      <w:r w:rsidRPr="00B541AD">
        <w:t>PŘEDMĚT SMLOUVY</w:t>
      </w:r>
      <w:bookmarkEnd w:id="1"/>
    </w:p>
    <w:p w14:paraId="10CAC5E9" w14:textId="77777777" w:rsidR="0036068D" w:rsidRPr="00B541AD" w:rsidRDefault="0036068D" w:rsidP="00014B4F">
      <w:pPr>
        <w:pStyle w:val="odstavec"/>
      </w:pPr>
      <w:bookmarkStart w:id="2" w:name="_Ref435904657"/>
      <w:r w:rsidRPr="00B541AD">
        <w:t xml:space="preserve">Na základě této Smlouvy Pronajímatel přenechává Nájemci do užívání tyto nemovité věci, včetně všech jeho součástí a nemovitého a movitého příslušenství a vybavení, které společně tvoří majetkovou podstatu hotelového komplexu </w:t>
      </w:r>
      <w:proofErr w:type="spellStart"/>
      <w:r w:rsidRPr="00B541AD">
        <w:t>Ctěnice</w:t>
      </w:r>
      <w:proofErr w:type="spellEnd"/>
      <w:r w:rsidRPr="00B541AD">
        <w:t>:</w:t>
      </w:r>
      <w:bookmarkEnd w:id="2"/>
    </w:p>
    <w:p w14:paraId="4E17333E" w14:textId="39F020BB" w:rsidR="0036068D" w:rsidRPr="00B541AD" w:rsidRDefault="0036068D" w:rsidP="004412D3">
      <w:pPr>
        <w:numPr>
          <w:ilvl w:val="2"/>
          <w:numId w:val="18"/>
        </w:numPr>
        <w:spacing w:before="60"/>
        <w:ind w:left="426" w:hanging="426"/>
        <w:jc w:val="both"/>
        <w:rPr>
          <w:rFonts w:ascii="Calibri" w:hAnsi="Calibri"/>
          <w:sz w:val="22"/>
          <w:szCs w:val="22"/>
        </w:rPr>
      </w:pPr>
      <w:r w:rsidRPr="00B541AD">
        <w:rPr>
          <w:rFonts w:ascii="Calibri" w:hAnsi="Calibri"/>
          <w:sz w:val="22"/>
          <w:szCs w:val="22"/>
        </w:rPr>
        <w:t xml:space="preserve">pozemek </w:t>
      </w:r>
      <w:proofErr w:type="spellStart"/>
      <w:r w:rsidRPr="00B541AD">
        <w:rPr>
          <w:rFonts w:ascii="Calibri" w:hAnsi="Calibri"/>
          <w:sz w:val="22"/>
          <w:szCs w:val="22"/>
        </w:rPr>
        <w:t>parc</w:t>
      </w:r>
      <w:proofErr w:type="spellEnd"/>
      <w:r w:rsidRPr="00B541AD">
        <w:rPr>
          <w:rFonts w:ascii="Calibri" w:hAnsi="Calibri"/>
          <w:sz w:val="22"/>
          <w:szCs w:val="22"/>
        </w:rPr>
        <w:t xml:space="preserve">. </w:t>
      </w:r>
      <w:proofErr w:type="gramStart"/>
      <w:r w:rsidRPr="00B541AD">
        <w:rPr>
          <w:rFonts w:ascii="Calibri" w:hAnsi="Calibri"/>
          <w:sz w:val="22"/>
          <w:szCs w:val="22"/>
        </w:rPr>
        <w:t>č.</w:t>
      </w:r>
      <w:proofErr w:type="gramEnd"/>
      <w:r w:rsidRPr="00B541AD">
        <w:rPr>
          <w:rFonts w:ascii="Calibri" w:hAnsi="Calibri"/>
          <w:sz w:val="22"/>
          <w:szCs w:val="22"/>
        </w:rPr>
        <w:t xml:space="preserve"> 686/5,</w:t>
      </w:r>
      <w:r w:rsidRPr="00B541AD">
        <w:t xml:space="preserve"> </w:t>
      </w:r>
      <w:r w:rsidRPr="00B541AD">
        <w:rPr>
          <w:rFonts w:ascii="Calibri" w:hAnsi="Calibri"/>
          <w:sz w:val="22"/>
          <w:szCs w:val="22"/>
        </w:rPr>
        <w:t>zastavěná plocha a nádvoří, o výměře</w:t>
      </w:r>
      <w:r w:rsidR="00A77CAC">
        <w:rPr>
          <w:rFonts w:ascii="Calibri" w:hAnsi="Calibri"/>
          <w:sz w:val="22"/>
          <w:szCs w:val="22"/>
        </w:rPr>
        <w:t xml:space="preserve"> </w:t>
      </w:r>
      <w:r w:rsidRPr="00B541AD">
        <w:rPr>
          <w:rFonts w:ascii="Calibri" w:hAnsi="Calibri"/>
          <w:sz w:val="22"/>
          <w:szCs w:val="22"/>
        </w:rPr>
        <w:t>518 m</w:t>
      </w:r>
      <w:r w:rsidRPr="00B541AD">
        <w:rPr>
          <w:rFonts w:ascii="Calibri" w:hAnsi="Calibri"/>
          <w:sz w:val="22"/>
          <w:szCs w:val="22"/>
          <w:vertAlign w:val="superscript"/>
        </w:rPr>
        <w:t>2</w:t>
      </w:r>
      <w:r w:rsidRPr="00B541AD">
        <w:rPr>
          <w:rFonts w:ascii="Calibri" w:hAnsi="Calibri"/>
          <w:sz w:val="22"/>
          <w:szCs w:val="22"/>
        </w:rPr>
        <w:t>, jehož součástí je stavba - budova bez čísla popisného nebo evidenčního, stavba ubytovacího zařízení</w:t>
      </w:r>
      <w:r w:rsidR="00A5726A">
        <w:rPr>
          <w:rFonts w:ascii="Calibri" w:hAnsi="Calibri"/>
          <w:sz w:val="22"/>
          <w:szCs w:val="22"/>
        </w:rPr>
        <w:t xml:space="preserve"> </w:t>
      </w:r>
      <w:r w:rsidR="00A5726A" w:rsidRPr="00A5726A">
        <w:rPr>
          <w:rFonts w:ascii="Calibri" w:hAnsi="Calibri"/>
          <w:sz w:val="22"/>
          <w:szCs w:val="22"/>
        </w:rPr>
        <w:t>(hotel a restaurace)</w:t>
      </w:r>
      <w:r w:rsidR="00B07A9D">
        <w:rPr>
          <w:rFonts w:ascii="Calibri" w:hAnsi="Calibri"/>
          <w:sz w:val="22"/>
          <w:szCs w:val="22"/>
        </w:rPr>
        <w:t xml:space="preserve"> (dále jen „</w:t>
      </w:r>
      <w:r w:rsidR="00B07A9D" w:rsidRPr="00B07A9D">
        <w:rPr>
          <w:rFonts w:ascii="Calibri" w:hAnsi="Calibri"/>
          <w:b/>
          <w:bCs/>
          <w:sz w:val="22"/>
          <w:szCs w:val="22"/>
        </w:rPr>
        <w:t>Budova</w:t>
      </w:r>
      <w:r w:rsidR="00CD3939">
        <w:rPr>
          <w:rFonts w:ascii="Calibri" w:hAnsi="Calibri"/>
          <w:b/>
          <w:bCs/>
          <w:sz w:val="22"/>
          <w:szCs w:val="22"/>
        </w:rPr>
        <w:t> </w:t>
      </w:r>
      <w:r w:rsidR="00B07A9D" w:rsidRPr="00B07A9D">
        <w:rPr>
          <w:rFonts w:ascii="Calibri" w:hAnsi="Calibri"/>
          <w:b/>
          <w:bCs/>
          <w:sz w:val="22"/>
          <w:szCs w:val="22"/>
        </w:rPr>
        <w:t>1</w:t>
      </w:r>
      <w:r w:rsidR="00B07A9D">
        <w:rPr>
          <w:rFonts w:ascii="Calibri" w:hAnsi="Calibri"/>
          <w:sz w:val="22"/>
          <w:szCs w:val="22"/>
        </w:rPr>
        <w:t>“)</w:t>
      </w:r>
      <w:r w:rsidRPr="00B541AD">
        <w:rPr>
          <w:rFonts w:ascii="Calibri" w:hAnsi="Calibri"/>
          <w:sz w:val="22"/>
          <w:szCs w:val="22"/>
        </w:rPr>
        <w:t>,</w:t>
      </w:r>
    </w:p>
    <w:p w14:paraId="6B15A2D1" w14:textId="77777777" w:rsidR="0036068D" w:rsidRPr="00B541AD" w:rsidRDefault="0036068D" w:rsidP="004412D3">
      <w:pPr>
        <w:numPr>
          <w:ilvl w:val="2"/>
          <w:numId w:val="18"/>
        </w:numPr>
        <w:spacing w:before="60"/>
        <w:ind w:left="426" w:hanging="426"/>
        <w:jc w:val="both"/>
        <w:rPr>
          <w:rFonts w:ascii="Calibri" w:hAnsi="Calibri"/>
          <w:sz w:val="22"/>
          <w:szCs w:val="22"/>
        </w:rPr>
      </w:pPr>
      <w:r w:rsidRPr="00B541AD">
        <w:rPr>
          <w:rFonts w:ascii="Calibri" w:hAnsi="Calibri"/>
          <w:sz w:val="22"/>
          <w:szCs w:val="22"/>
        </w:rPr>
        <w:t xml:space="preserve">pozemek </w:t>
      </w:r>
      <w:proofErr w:type="spellStart"/>
      <w:r w:rsidRPr="00B541AD">
        <w:rPr>
          <w:rFonts w:ascii="Calibri" w:hAnsi="Calibri"/>
          <w:sz w:val="22"/>
          <w:szCs w:val="22"/>
        </w:rPr>
        <w:t>parc</w:t>
      </w:r>
      <w:proofErr w:type="spellEnd"/>
      <w:r w:rsidRPr="00B541AD">
        <w:rPr>
          <w:rFonts w:ascii="Calibri" w:hAnsi="Calibri"/>
          <w:sz w:val="22"/>
          <w:szCs w:val="22"/>
        </w:rPr>
        <w:t xml:space="preserve">. </w:t>
      </w:r>
      <w:proofErr w:type="gramStart"/>
      <w:r w:rsidRPr="00B541AD">
        <w:rPr>
          <w:rFonts w:ascii="Calibri" w:hAnsi="Calibri"/>
          <w:sz w:val="22"/>
          <w:szCs w:val="22"/>
        </w:rPr>
        <w:t>č.</w:t>
      </w:r>
      <w:proofErr w:type="gramEnd"/>
      <w:r w:rsidRPr="00B541AD">
        <w:rPr>
          <w:rFonts w:ascii="Calibri" w:hAnsi="Calibri"/>
          <w:sz w:val="22"/>
          <w:szCs w:val="22"/>
        </w:rPr>
        <w:t xml:space="preserve"> 686/6, zastavěná plocha a nádvoří o výměře 310 m</w:t>
      </w:r>
      <w:r w:rsidRPr="00B541AD">
        <w:rPr>
          <w:rFonts w:ascii="Calibri" w:hAnsi="Calibri"/>
          <w:sz w:val="22"/>
          <w:szCs w:val="22"/>
          <w:vertAlign w:val="superscript"/>
        </w:rPr>
        <w:t>2</w:t>
      </w:r>
      <w:r w:rsidRPr="00B541AD">
        <w:rPr>
          <w:rFonts w:ascii="Calibri" w:hAnsi="Calibri"/>
          <w:sz w:val="22"/>
          <w:szCs w:val="22"/>
        </w:rPr>
        <w:t>, jehož součástí je stavba - budova bez čísla popisného nebo evidenčního, stavba občanského vybavení</w:t>
      </w:r>
      <w:r w:rsidR="00A5726A">
        <w:rPr>
          <w:rFonts w:ascii="Calibri" w:hAnsi="Calibri"/>
          <w:sz w:val="22"/>
          <w:szCs w:val="22"/>
        </w:rPr>
        <w:t xml:space="preserve"> </w:t>
      </w:r>
      <w:r w:rsidR="00A5726A" w:rsidRPr="00A5726A">
        <w:rPr>
          <w:rFonts w:ascii="Calibri" w:hAnsi="Calibri"/>
          <w:sz w:val="22"/>
          <w:szCs w:val="22"/>
        </w:rPr>
        <w:t>(recepce</w:t>
      </w:r>
      <w:r w:rsidR="006E313C">
        <w:rPr>
          <w:rFonts w:ascii="Calibri" w:hAnsi="Calibri"/>
          <w:sz w:val="22"/>
          <w:szCs w:val="22"/>
        </w:rPr>
        <w:t xml:space="preserve">, </w:t>
      </w:r>
      <w:r w:rsidR="00A5726A" w:rsidRPr="00A5726A">
        <w:rPr>
          <w:rFonts w:ascii="Calibri" w:hAnsi="Calibri"/>
          <w:sz w:val="22"/>
          <w:szCs w:val="22"/>
        </w:rPr>
        <w:t>kavárna</w:t>
      </w:r>
      <w:r w:rsidR="006E313C">
        <w:rPr>
          <w:rFonts w:ascii="Calibri" w:hAnsi="Calibri"/>
          <w:sz w:val="22"/>
          <w:szCs w:val="22"/>
        </w:rPr>
        <w:t xml:space="preserve"> a sociální zařízení</w:t>
      </w:r>
      <w:r w:rsidR="00A5726A" w:rsidRPr="00A5726A">
        <w:rPr>
          <w:rFonts w:ascii="Calibri" w:hAnsi="Calibri"/>
          <w:sz w:val="22"/>
          <w:szCs w:val="22"/>
        </w:rPr>
        <w:t>)</w:t>
      </w:r>
      <w:r w:rsidR="00B07A9D">
        <w:rPr>
          <w:rFonts w:ascii="Calibri" w:hAnsi="Calibri"/>
          <w:sz w:val="22"/>
          <w:szCs w:val="22"/>
        </w:rPr>
        <w:t xml:space="preserve"> (dále jen „</w:t>
      </w:r>
      <w:r w:rsidR="00B07A9D" w:rsidRPr="00B07A9D">
        <w:rPr>
          <w:rFonts w:ascii="Calibri" w:hAnsi="Calibri"/>
          <w:b/>
          <w:bCs/>
          <w:sz w:val="22"/>
          <w:szCs w:val="22"/>
        </w:rPr>
        <w:t>Budova 2</w:t>
      </w:r>
      <w:r w:rsidR="00B07A9D">
        <w:rPr>
          <w:rFonts w:ascii="Calibri" w:hAnsi="Calibri"/>
          <w:sz w:val="22"/>
          <w:szCs w:val="22"/>
        </w:rPr>
        <w:t>“)</w:t>
      </w:r>
      <w:r w:rsidRPr="00B541AD">
        <w:rPr>
          <w:rFonts w:ascii="Calibri" w:hAnsi="Calibri"/>
          <w:sz w:val="22"/>
          <w:szCs w:val="22"/>
        </w:rPr>
        <w:t>,</w:t>
      </w:r>
    </w:p>
    <w:p w14:paraId="38142F33" w14:textId="553F94F1" w:rsidR="0036068D" w:rsidRPr="00B541AD" w:rsidRDefault="0036068D" w:rsidP="004412D3">
      <w:pPr>
        <w:numPr>
          <w:ilvl w:val="2"/>
          <w:numId w:val="18"/>
        </w:numPr>
        <w:spacing w:before="60"/>
        <w:ind w:left="426" w:hanging="426"/>
        <w:jc w:val="both"/>
        <w:rPr>
          <w:rFonts w:ascii="Calibri" w:hAnsi="Calibri"/>
          <w:sz w:val="22"/>
          <w:szCs w:val="22"/>
        </w:rPr>
      </w:pPr>
      <w:r w:rsidRPr="00B541AD">
        <w:rPr>
          <w:rFonts w:ascii="Calibri" w:hAnsi="Calibri"/>
          <w:sz w:val="22"/>
          <w:szCs w:val="22"/>
        </w:rPr>
        <w:t xml:space="preserve">část pozemku </w:t>
      </w:r>
      <w:proofErr w:type="spellStart"/>
      <w:r w:rsidRPr="00B541AD">
        <w:rPr>
          <w:rFonts w:ascii="Calibri" w:hAnsi="Calibri"/>
          <w:sz w:val="22"/>
          <w:szCs w:val="22"/>
        </w:rPr>
        <w:t>parc</w:t>
      </w:r>
      <w:proofErr w:type="spellEnd"/>
      <w:r w:rsidRPr="00B541AD">
        <w:rPr>
          <w:rFonts w:ascii="Calibri" w:hAnsi="Calibri"/>
          <w:sz w:val="22"/>
          <w:szCs w:val="22"/>
        </w:rPr>
        <w:t xml:space="preserve">. </w:t>
      </w:r>
      <w:proofErr w:type="gramStart"/>
      <w:r w:rsidRPr="00B541AD">
        <w:rPr>
          <w:rFonts w:ascii="Calibri" w:hAnsi="Calibri"/>
          <w:sz w:val="22"/>
          <w:szCs w:val="22"/>
        </w:rPr>
        <w:t>č.</w:t>
      </w:r>
      <w:proofErr w:type="gramEnd"/>
      <w:r w:rsidRPr="00B541AD">
        <w:rPr>
          <w:rFonts w:ascii="Calibri" w:hAnsi="Calibri"/>
          <w:sz w:val="22"/>
          <w:szCs w:val="22"/>
        </w:rPr>
        <w:t xml:space="preserve"> 686/1, ostatní plocha - manipu</w:t>
      </w:r>
      <w:r w:rsidR="00B8558E">
        <w:rPr>
          <w:rFonts w:ascii="Calibri" w:hAnsi="Calibri"/>
          <w:sz w:val="22"/>
          <w:szCs w:val="22"/>
        </w:rPr>
        <w:t>lační plocha, o výměře cca 177</w:t>
      </w:r>
      <w:bookmarkStart w:id="3" w:name="_GoBack"/>
      <w:bookmarkEnd w:id="3"/>
      <w:r w:rsidRPr="00B541AD">
        <w:rPr>
          <w:rFonts w:ascii="Calibri" w:hAnsi="Calibri"/>
          <w:sz w:val="22"/>
          <w:szCs w:val="22"/>
        </w:rPr>
        <w:t xml:space="preserve"> m</w:t>
      </w:r>
      <w:r w:rsidRPr="00B541AD">
        <w:rPr>
          <w:rFonts w:ascii="Calibri" w:hAnsi="Calibri"/>
          <w:sz w:val="22"/>
          <w:szCs w:val="22"/>
          <w:vertAlign w:val="superscript"/>
        </w:rPr>
        <w:t>2</w:t>
      </w:r>
      <w:r w:rsidRPr="00B541AD">
        <w:rPr>
          <w:rFonts w:ascii="Calibri" w:hAnsi="Calibri"/>
          <w:sz w:val="22"/>
          <w:szCs w:val="22"/>
        </w:rPr>
        <w:t>, vymezená na plánku tvořícím Přílohu č. 1 k této Smlouvě</w:t>
      </w:r>
      <w:r w:rsidR="00A5726A">
        <w:rPr>
          <w:rFonts w:ascii="Calibri" w:hAnsi="Calibri"/>
          <w:sz w:val="22"/>
          <w:szCs w:val="22"/>
        </w:rPr>
        <w:t xml:space="preserve"> </w:t>
      </w:r>
      <w:r w:rsidR="00A5726A" w:rsidRPr="00A5726A">
        <w:rPr>
          <w:rFonts w:ascii="Calibri" w:hAnsi="Calibri"/>
          <w:sz w:val="22"/>
          <w:szCs w:val="22"/>
        </w:rPr>
        <w:t>(zahrádka ke kavárně)</w:t>
      </w:r>
      <w:r w:rsidRPr="00B541AD">
        <w:rPr>
          <w:rFonts w:ascii="Calibri" w:hAnsi="Calibri"/>
          <w:sz w:val="22"/>
          <w:szCs w:val="22"/>
        </w:rPr>
        <w:t>,</w:t>
      </w:r>
    </w:p>
    <w:p w14:paraId="79639A5B" w14:textId="77777777" w:rsidR="0036068D" w:rsidRPr="00B541AD" w:rsidRDefault="0036068D" w:rsidP="0016261C">
      <w:pPr>
        <w:spacing w:before="120"/>
        <w:jc w:val="both"/>
        <w:rPr>
          <w:rFonts w:ascii="Calibri" w:hAnsi="Calibri"/>
          <w:sz w:val="22"/>
          <w:szCs w:val="22"/>
        </w:rPr>
      </w:pPr>
      <w:r w:rsidRPr="00B541AD">
        <w:rPr>
          <w:rFonts w:ascii="Calibri" w:hAnsi="Calibri"/>
          <w:sz w:val="22"/>
          <w:szCs w:val="22"/>
        </w:rPr>
        <w:t xml:space="preserve">vše zapsané na LV 523 pro </w:t>
      </w:r>
      <w:proofErr w:type="spellStart"/>
      <w:proofErr w:type="gramStart"/>
      <w:r w:rsidRPr="00B541AD">
        <w:rPr>
          <w:rFonts w:ascii="Calibri" w:hAnsi="Calibri"/>
          <w:sz w:val="22"/>
          <w:szCs w:val="22"/>
        </w:rPr>
        <w:t>k.ú</w:t>
      </w:r>
      <w:proofErr w:type="spellEnd"/>
      <w:r w:rsidRPr="00B541AD">
        <w:rPr>
          <w:rFonts w:ascii="Calibri" w:hAnsi="Calibri"/>
          <w:sz w:val="22"/>
          <w:szCs w:val="22"/>
        </w:rPr>
        <w:t>.</w:t>
      </w:r>
      <w:proofErr w:type="gramEnd"/>
      <w:r w:rsidRPr="00B541AD">
        <w:rPr>
          <w:rFonts w:ascii="Calibri" w:hAnsi="Calibri"/>
          <w:sz w:val="22"/>
          <w:szCs w:val="22"/>
        </w:rPr>
        <w:t xml:space="preserve"> Vinoř, obec Praha</w:t>
      </w:r>
      <w:r w:rsidR="00C3402D">
        <w:rPr>
          <w:rFonts w:ascii="Calibri" w:hAnsi="Calibri"/>
          <w:sz w:val="22"/>
          <w:szCs w:val="22"/>
        </w:rPr>
        <w:t>,</w:t>
      </w:r>
      <w:r w:rsidRPr="00B541AD">
        <w:rPr>
          <w:rFonts w:ascii="Calibri" w:hAnsi="Calibri"/>
          <w:sz w:val="22"/>
          <w:szCs w:val="22"/>
        </w:rPr>
        <w:t xml:space="preserve"> v katastru nemovitostí vedeném Katastrálním úřadem pro hlavní město Prahu (dále vše jen „</w:t>
      </w:r>
      <w:r w:rsidRPr="00B541AD">
        <w:rPr>
          <w:rFonts w:ascii="Calibri" w:hAnsi="Calibri"/>
          <w:b/>
          <w:sz w:val="22"/>
          <w:szCs w:val="22"/>
        </w:rPr>
        <w:t>Předmět nájmu</w:t>
      </w:r>
      <w:r w:rsidRPr="00B541AD">
        <w:rPr>
          <w:rFonts w:ascii="Calibri" w:hAnsi="Calibri"/>
          <w:sz w:val="22"/>
          <w:szCs w:val="22"/>
        </w:rPr>
        <w:t>“). Přesný rozsah Předmětu nájmu, jeho součástí a příslušenství je uveden v Příloze č. 1 této Smlouvy, která je nedílnou součástí této Smlouvy.</w:t>
      </w:r>
    </w:p>
    <w:p w14:paraId="7D25854C" w14:textId="77777777" w:rsidR="0036068D" w:rsidRPr="00B541AD" w:rsidRDefault="0036068D" w:rsidP="00014B4F">
      <w:pPr>
        <w:pStyle w:val="odstavec"/>
      </w:pPr>
      <w:r w:rsidRPr="00B541AD">
        <w:t>Společně s věcí hlavní Pronajímatel přenechává Nájemci do užívání rovněž movité věci ve vlastnictví Pronajímatele, tj. vybavení a zařízení:</w:t>
      </w:r>
    </w:p>
    <w:p w14:paraId="2377B8B6" w14:textId="77777777" w:rsidR="0036068D" w:rsidRPr="00B541AD" w:rsidRDefault="0036068D" w:rsidP="0016261C">
      <w:pPr>
        <w:numPr>
          <w:ilvl w:val="2"/>
          <w:numId w:val="18"/>
        </w:numPr>
        <w:spacing w:before="60"/>
        <w:ind w:left="426" w:hanging="426"/>
        <w:jc w:val="both"/>
        <w:rPr>
          <w:rFonts w:ascii="Calibri" w:hAnsi="Calibri"/>
          <w:sz w:val="22"/>
          <w:szCs w:val="22"/>
        </w:rPr>
      </w:pPr>
      <w:r w:rsidRPr="00B541AD">
        <w:rPr>
          <w:rFonts w:ascii="Calibri" w:hAnsi="Calibri"/>
          <w:sz w:val="22"/>
          <w:szCs w:val="22"/>
        </w:rPr>
        <w:t>recepce a kancelářské části hotelu,</w:t>
      </w:r>
    </w:p>
    <w:p w14:paraId="42F5DA96" w14:textId="77777777" w:rsidR="0036068D" w:rsidRPr="00B541AD" w:rsidRDefault="0036068D" w:rsidP="004412D3">
      <w:pPr>
        <w:numPr>
          <w:ilvl w:val="2"/>
          <w:numId w:val="18"/>
        </w:numPr>
        <w:spacing w:before="60"/>
        <w:ind w:left="426" w:hanging="426"/>
        <w:jc w:val="both"/>
        <w:rPr>
          <w:rFonts w:ascii="Calibri" w:hAnsi="Calibri"/>
          <w:sz w:val="22"/>
          <w:szCs w:val="22"/>
        </w:rPr>
      </w:pPr>
      <w:r w:rsidRPr="00B541AD">
        <w:rPr>
          <w:rFonts w:ascii="Calibri" w:hAnsi="Calibri"/>
          <w:sz w:val="22"/>
          <w:szCs w:val="22"/>
        </w:rPr>
        <w:t>hotelových pokoj</w:t>
      </w:r>
      <w:r w:rsidR="00B10E34" w:rsidRPr="00B541AD">
        <w:rPr>
          <w:rFonts w:ascii="Calibri" w:hAnsi="Calibri"/>
          <w:sz w:val="22"/>
          <w:szCs w:val="22"/>
        </w:rPr>
        <w:t>ů,</w:t>
      </w:r>
    </w:p>
    <w:p w14:paraId="6CCF765E" w14:textId="77777777" w:rsidR="0036068D" w:rsidRPr="00B541AD" w:rsidRDefault="00B10E34" w:rsidP="004412D3">
      <w:pPr>
        <w:numPr>
          <w:ilvl w:val="2"/>
          <w:numId w:val="18"/>
        </w:numPr>
        <w:spacing w:before="60"/>
        <w:ind w:left="426" w:hanging="426"/>
        <w:jc w:val="both"/>
        <w:rPr>
          <w:rFonts w:ascii="Calibri" w:hAnsi="Calibri"/>
          <w:sz w:val="22"/>
          <w:szCs w:val="22"/>
        </w:rPr>
      </w:pPr>
      <w:r w:rsidRPr="00B541AD">
        <w:rPr>
          <w:rFonts w:ascii="Calibri" w:hAnsi="Calibri"/>
          <w:sz w:val="22"/>
          <w:szCs w:val="22"/>
        </w:rPr>
        <w:t>kuchyně a restaurace,</w:t>
      </w:r>
    </w:p>
    <w:p w14:paraId="6DFCF818" w14:textId="77777777" w:rsidR="0036068D" w:rsidRDefault="0036068D" w:rsidP="004412D3">
      <w:pPr>
        <w:numPr>
          <w:ilvl w:val="2"/>
          <w:numId w:val="18"/>
        </w:numPr>
        <w:spacing w:before="60"/>
        <w:ind w:left="426" w:hanging="426"/>
        <w:jc w:val="both"/>
        <w:rPr>
          <w:rFonts w:ascii="Calibri" w:hAnsi="Calibri"/>
          <w:sz w:val="22"/>
          <w:szCs w:val="22"/>
        </w:rPr>
      </w:pPr>
      <w:r w:rsidRPr="00B541AD">
        <w:rPr>
          <w:rFonts w:ascii="Calibri" w:hAnsi="Calibri"/>
          <w:sz w:val="22"/>
          <w:szCs w:val="22"/>
        </w:rPr>
        <w:t>kavárny,</w:t>
      </w:r>
    </w:p>
    <w:p w14:paraId="1CC6ABFA" w14:textId="5A51E466" w:rsidR="00B01548" w:rsidRPr="00B541AD" w:rsidRDefault="009C7879" w:rsidP="004412D3">
      <w:pPr>
        <w:numPr>
          <w:ilvl w:val="2"/>
          <w:numId w:val="18"/>
        </w:numPr>
        <w:spacing w:before="60"/>
        <w:ind w:left="426" w:hanging="426"/>
        <w:jc w:val="both"/>
        <w:rPr>
          <w:rFonts w:ascii="Calibri" w:hAnsi="Calibri"/>
          <w:sz w:val="22"/>
          <w:szCs w:val="22"/>
        </w:rPr>
      </w:pPr>
      <w:r>
        <w:rPr>
          <w:rFonts w:ascii="Calibri" w:hAnsi="Calibri"/>
          <w:sz w:val="22"/>
          <w:szCs w:val="22"/>
        </w:rPr>
        <w:t>s</w:t>
      </w:r>
      <w:r w:rsidR="00B01548">
        <w:rPr>
          <w:rFonts w:ascii="Calibri" w:hAnsi="Calibri"/>
          <w:sz w:val="22"/>
          <w:szCs w:val="22"/>
        </w:rPr>
        <w:t>ociálního zařízení,</w:t>
      </w:r>
    </w:p>
    <w:p w14:paraId="0CC06805" w14:textId="77777777" w:rsidR="0036068D" w:rsidRPr="00B541AD" w:rsidRDefault="0036068D" w:rsidP="0016261C">
      <w:pPr>
        <w:spacing w:before="120"/>
        <w:jc w:val="both"/>
        <w:rPr>
          <w:rFonts w:ascii="Calibri" w:hAnsi="Calibri"/>
          <w:sz w:val="22"/>
          <w:szCs w:val="22"/>
        </w:rPr>
      </w:pPr>
      <w:r w:rsidRPr="00B541AD">
        <w:rPr>
          <w:rFonts w:ascii="Calibri" w:hAnsi="Calibri"/>
          <w:sz w:val="22"/>
          <w:szCs w:val="22"/>
        </w:rPr>
        <w:t>přičemž Specifikace tohoto vybavení a zařízení tvoří Přílohu č. 2 (inventurní soupis) k této Smlouvě (dále jen „</w:t>
      </w:r>
      <w:r w:rsidRPr="00B541AD">
        <w:rPr>
          <w:rFonts w:ascii="Calibri" w:hAnsi="Calibri"/>
          <w:b/>
          <w:sz w:val="22"/>
          <w:szCs w:val="22"/>
        </w:rPr>
        <w:t xml:space="preserve">vybavení hotelu a </w:t>
      </w:r>
      <w:proofErr w:type="spellStart"/>
      <w:r w:rsidRPr="00B541AD">
        <w:rPr>
          <w:rFonts w:ascii="Calibri" w:hAnsi="Calibri"/>
          <w:b/>
          <w:sz w:val="22"/>
          <w:szCs w:val="22"/>
        </w:rPr>
        <w:t>gastroprovozu</w:t>
      </w:r>
      <w:proofErr w:type="spellEnd"/>
      <w:r w:rsidRPr="00B541AD">
        <w:rPr>
          <w:rFonts w:ascii="Calibri" w:hAnsi="Calibri"/>
          <w:sz w:val="22"/>
          <w:szCs w:val="22"/>
        </w:rPr>
        <w:t xml:space="preserve">“). Pro účely této Smlouvy pojem Předmět nájmu dále zahrnuje i vybavení hotelu a </w:t>
      </w:r>
      <w:proofErr w:type="spellStart"/>
      <w:r w:rsidRPr="00B541AD">
        <w:rPr>
          <w:rFonts w:ascii="Calibri" w:hAnsi="Calibri"/>
          <w:sz w:val="22"/>
          <w:szCs w:val="22"/>
        </w:rPr>
        <w:t>gastroprovozu</w:t>
      </w:r>
      <w:proofErr w:type="spellEnd"/>
      <w:r w:rsidRPr="00B541AD">
        <w:rPr>
          <w:rFonts w:ascii="Calibri" w:hAnsi="Calibri"/>
          <w:sz w:val="22"/>
          <w:szCs w:val="22"/>
        </w:rPr>
        <w:t>.</w:t>
      </w:r>
    </w:p>
    <w:p w14:paraId="4C634542" w14:textId="77777777" w:rsidR="00B07A9D" w:rsidRDefault="00AD6580" w:rsidP="00014B4F">
      <w:pPr>
        <w:pStyle w:val="odstavec"/>
      </w:pPr>
      <w:r>
        <w:t>Nájemce bere na vědomí, že Předmětem nájmu není</w:t>
      </w:r>
      <w:r w:rsidR="00B07A9D">
        <w:t xml:space="preserve">: </w:t>
      </w:r>
    </w:p>
    <w:p w14:paraId="1764CCB8" w14:textId="77777777" w:rsidR="00B07A9D" w:rsidRPr="005031BF" w:rsidRDefault="00AD6580" w:rsidP="004412D3">
      <w:pPr>
        <w:numPr>
          <w:ilvl w:val="2"/>
          <w:numId w:val="18"/>
        </w:numPr>
        <w:spacing w:before="60"/>
        <w:ind w:left="426" w:hanging="426"/>
        <w:jc w:val="both"/>
        <w:rPr>
          <w:rFonts w:ascii="Calibri" w:hAnsi="Calibri"/>
          <w:sz w:val="22"/>
          <w:szCs w:val="22"/>
        </w:rPr>
      </w:pPr>
      <w:bookmarkStart w:id="4" w:name="_Hlk81566265"/>
      <w:r w:rsidRPr="005031BF">
        <w:rPr>
          <w:rFonts w:ascii="Calibri" w:hAnsi="Calibri"/>
          <w:sz w:val="22"/>
          <w:szCs w:val="22"/>
        </w:rPr>
        <w:t xml:space="preserve">technická místnost </w:t>
      </w:r>
      <w:r w:rsidR="00C214A8" w:rsidRPr="005031BF">
        <w:rPr>
          <w:rFonts w:ascii="Calibri" w:hAnsi="Calibri"/>
          <w:sz w:val="22"/>
          <w:szCs w:val="22"/>
        </w:rPr>
        <w:t>č.</w:t>
      </w:r>
      <w:r w:rsidR="002D0253" w:rsidRPr="005031BF">
        <w:rPr>
          <w:rFonts w:ascii="Calibri" w:hAnsi="Calibri"/>
          <w:sz w:val="22"/>
          <w:szCs w:val="22"/>
        </w:rPr>
        <w:t xml:space="preserve"> </w:t>
      </w:r>
      <w:r w:rsidR="00C214A8" w:rsidRPr="005031BF">
        <w:rPr>
          <w:rFonts w:ascii="Calibri" w:hAnsi="Calibri"/>
          <w:sz w:val="22"/>
          <w:szCs w:val="22"/>
        </w:rPr>
        <w:t>m.</w:t>
      </w:r>
      <w:r w:rsidR="00B07A9D" w:rsidRPr="005031BF">
        <w:rPr>
          <w:rFonts w:ascii="Calibri" w:hAnsi="Calibri"/>
          <w:sz w:val="22"/>
          <w:szCs w:val="22"/>
        </w:rPr>
        <w:t xml:space="preserve"> 1.26 </w:t>
      </w:r>
      <w:r w:rsidRPr="005031BF">
        <w:rPr>
          <w:rFonts w:ascii="Calibri" w:hAnsi="Calibri"/>
          <w:sz w:val="22"/>
          <w:szCs w:val="22"/>
        </w:rPr>
        <w:t>umístěna</w:t>
      </w:r>
      <w:r w:rsidR="00B07A9D" w:rsidRPr="005031BF">
        <w:rPr>
          <w:rFonts w:ascii="Calibri" w:hAnsi="Calibri"/>
          <w:sz w:val="22"/>
          <w:szCs w:val="22"/>
        </w:rPr>
        <w:t xml:space="preserve"> v Budově 1</w:t>
      </w:r>
      <w:r w:rsidR="009110E6" w:rsidRPr="005031BF">
        <w:rPr>
          <w:rFonts w:ascii="Calibri" w:hAnsi="Calibri"/>
          <w:sz w:val="22"/>
          <w:szCs w:val="22"/>
        </w:rPr>
        <w:t> </w:t>
      </w:r>
      <w:r w:rsidR="00B07A9D" w:rsidRPr="005031BF">
        <w:rPr>
          <w:rFonts w:ascii="Calibri" w:hAnsi="Calibri"/>
          <w:sz w:val="22"/>
          <w:szCs w:val="22"/>
        </w:rPr>
        <w:t>se samostatným venkovním vstupem (nachází se zde HUP, HUV, přečerpávací jímka splaškové kanalizace),</w:t>
      </w:r>
    </w:p>
    <w:p w14:paraId="110E7D39" w14:textId="07913464" w:rsidR="00B07A9D" w:rsidRPr="005031BF" w:rsidRDefault="00B07A9D" w:rsidP="004412D3">
      <w:pPr>
        <w:numPr>
          <w:ilvl w:val="2"/>
          <w:numId w:val="18"/>
        </w:numPr>
        <w:spacing w:before="60"/>
        <w:ind w:left="426" w:hanging="426"/>
        <w:jc w:val="both"/>
        <w:rPr>
          <w:rFonts w:ascii="Calibri" w:hAnsi="Calibri"/>
          <w:sz w:val="22"/>
          <w:szCs w:val="22"/>
        </w:rPr>
      </w:pPr>
      <w:r w:rsidRPr="005031BF">
        <w:rPr>
          <w:rFonts w:ascii="Calibri" w:hAnsi="Calibri"/>
          <w:sz w:val="22"/>
          <w:szCs w:val="22"/>
        </w:rPr>
        <w:t>kotelna č. m. 4.05 a strojovna VZT č.</w:t>
      </w:r>
      <w:r w:rsidR="00A36639" w:rsidRPr="005031BF">
        <w:rPr>
          <w:rFonts w:ascii="Calibri" w:hAnsi="Calibri"/>
          <w:sz w:val="22"/>
          <w:szCs w:val="22"/>
        </w:rPr>
        <w:t xml:space="preserve"> </w:t>
      </w:r>
      <w:r w:rsidRPr="005031BF">
        <w:rPr>
          <w:rFonts w:ascii="Calibri" w:hAnsi="Calibri"/>
          <w:sz w:val="22"/>
          <w:szCs w:val="22"/>
        </w:rPr>
        <w:t>m. 4.06</w:t>
      </w:r>
      <w:r w:rsidR="00A36639" w:rsidRPr="005031BF">
        <w:rPr>
          <w:rFonts w:ascii="Calibri" w:hAnsi="Calibri"/>
          <w:sz w:val="22"/>
          <w:szCs w:val="22"/>
        </w:rPr>
        <w:t xml:space="preserve">, vše </w:t>
      </w:r>
      <w:r w:rsidR="002D0253" w:rsidRPr="005031BF">
        <w:rPr>
          <w:rFonts w:ascii="Calibri" w:hAnsi="Calibri"/>
          <w:sz w:val="22"/>
          <w:szCs w:val="22"/>
        </w:rPr>
        <w:t>nacházející se</w:t>
      </w:r>
      <w:r w:rsidR="00A36639" w:rsidRPr="005031BF">
        <w:rPr>
          <w:rFonts w:ascii="Calibri" w:hAnsi="Calibri"/>
          <w:sz w:val="22"/>
          <w:szCs w:val="22"/>
        </w:rPr>
        <w:t xml:space="preserve"> </w:t>
      </w:r>
      <w:proofErr w:type="gramStart"/>
      <w:r w:rsidR="00A36639" w:rsidRPr="005031BF">
        <w:rPr>
          <w:rFonts w:ascii="Calibri" w:hAnsi="Calibri"/>
          <w:sz w:val="22"/>
          <w:szCs w:val="22"/>
        </w:rPr>
        <w:t>ve 4.N.</w:t>
      </w:r>
      <w:proofErr w:type="gramEnd"/>
      <w:r w:rsidR="00A36639" w:rsidRPr="005031BF">
        <w:rPr>
          <w:rFonts w:ascii="Calibri" w:hAnsi="Calibri"/>
          <w:sz w:val="22"/>
          <w:szCs w:val="22"/>
        </w:rPr>
        <w:t>P</w:t>
      </w:r>
      <w:bookmarkEnd w:id="4"/>
      <w:r w:rsidR="00A36639" w:rsidRPr="005031BF">
        <w:rPr>
          <w:rFonts w:ascii="Calibri" w:hAnsi="Calibri"/>
          <w:sz w:val="22"/>
          <w:szCs w:val="22"/>
        </w:rPr>
        <w:t xml:space="preserve"> Budovy 1,</w:t>
      </w:r>
    </w:p>
    <w:p w14:paraId="73E6A708" w14:textId="77777777" w:rsidR="00AD6580" w:rsidRPr="005031BF" w:rsidRDefault="00A36639" w:rsidP="004412D3">
      <w:pPr>
        <w:numPr>
          <w:ilvl w:val="2"/>
          <w:numId w:val="18"/>
        </w:numPr>
        <w:spacing w:before="60"/>
        <w:ind w:left="426" w:hanging="426"/>
        <w:jc w:val="both"/>
        <w:rPr>
          <w:rFonts w:ascii="Calibri" w:hAnsi="Calibri"/>
          <w:sz w:val="22"/>
          <w:szCs w:val="22"/>
        </w:rPr>
      </w:pPr>
      <w:r w:rsidRPr="005031BF">
        <w:rPr>
          <w:rFonts w:ascii="Calibri" w:hAnsi="Calibri"/>
          <w:sz w:val="22"/>
          <w:szCs w:val="22"/>
        </w:rPr>
        <w:t>kotelna č. m. 2.01 a strojovna VZT č. m. 2.02</w:t>
      </w:r>
      <w:r w:rsidR="002D0253" w:rsidRPr="005031BF">
        <w:rPr>
          <w:rFonts w:ascii="Calibri" w:hAnsi="Calibri"/>
          <w:sz w:val="22"/>
          <w:szCs w:val="22"/>
        </w:rPr>
        <w:t xml:space="preserve">, vše nacházející se </w:t>
      </w:r>
      <w:r w:rsidRPr="005031BF">
        <w:rPr>
          <w:rFonts w:ascii="Calibri" w:hAnsi="Calibri"/>
          <w:sz w:val="22"/>
          <w:szCs w:val="22"/>
        </w:rPr>
        <w:t xml:space="preserve">v podkroví </w:t>
      </w:r>
      <w:r w:rsidR="002D0253" w:rsidRPr="005031BF">
        <w:rPr>
          <w:rFonts w:ascii="Calibri" w:hAnsi="Calibri"/>
          <w:sz w:val="22"/>
          <w:szCs w:val="22"/>
        </w:rPr>
        <w:t>Budovy 2,</w:t>
      </w:r>
    </w:p>
    <w:p w14:paraId="72A2C800" w14:textId="77777777" w:rsidR="00B07A9D" w:rsidRDefault="002D0253" w:rsidP="0016261C">
      <w:pPr>
        <w:pStyle w:val="odstavec"/>
        <w:numPr>
          <w:ilvl w:val="0"/>
          <w:numId w:val="0"/>
        </w:numPr>
      </w:pPr>
      <w:r>
        <w:t xml:space="preserve">vše specifikované v Příloze č. 1 této smlouvy </w:t>
      </w:r>
      <w:r w:rsidR="00B07A9D">
        <w:t>(dále vše společně jen</w:t>
      </w:r>
      <w:r>
        <w:t xml:space="preserve"> jako</w:t>
      </w:r>
      <w:r w:rsidR="00B07A9D">
        <w:t xml:space="preserve"> „</w:t>
      </w:r>
      <w:r w:rsidR="00B07A9D" w:rsidRPr="00D612A5">
        <w:rPr>
          <w:b/>
          <w:bCs/>
        </w:rPr>
        <w:t>technick</w:t>
      </w:r>
      <w:r w:rsidR="00B07A9D">
        <w:rPr>
          <w:b/>
          <w:bCs/>
        </w:rPr>
        <w:t>é</w:t>
      </w:r>
      <w:r w:rsidR="00B07A9D" w:rsidRPr="00D612A5">
        <w:rPr>
          <w:b/>
          <w:bCs/>
        </w:rPr>
        <w:t xml:space="preserve"> místnost</w:t>
      </w:r>
      <w:r w:rsidR="00B07A9D">
        <w:rPr>
          <w:b/>
          <w:bCs/>
        </w:rPr>
        <w:t>i</w:t>
      </w:r>
      <w:r w:rsidR="00B07A9D">
        <w:t>“)</w:t>
      </w:r>
      <w:r>
        <w:t>.</w:t>
      </w:r>
    </w:p>
    <w:p w14:paraId="69DFAFFE" w14:textId="318324F7" w:rsidR="0036068D" w:rsidRPr="00B541AD" w:rsidRDefault="0036068D" w:rsidP="00014B4F">
      <w:pPr>
        <w:pStyle w:val="odstavec"/>
      </w:pPr>
      <w:r w:rsidRPr="00B541AD">
        <w:t xml:space="preserve">Pronajímatel prohlašuje a Nájemce bere na vědomí, že Předmět nájmu je podle stavebně technického určení, resp. kolaudačního rozhodnutí vhodný pro účel nájmu dle </w:t>
      </w:r>
      <w:proofErr w:type="gramStart"/>
      <w:r w:rsidR="00465EC0" w:rsidRPr="00B541AD">
        <w:t>odst.</w:t>
      </w:r>
      <w:r w:rsidR="00B10E34" w:rsidRPr="00B541AD">
        <w:t xml:space="preserve"> </w:t>
      </w:r>
      <w:r w:rsidRPr="00B541AD">
        <w:fldChar w:fldCharType="begin"/>
      </w:r>
      <w:r w:rsidRPr="00B541AD">
        <w:instrText xml:space="preserve"> REF _Ref434228127 \r \h </w:instrText>
      </w:r>
      <w:r w:rsidRPr="00B541AD">
        <w:fldChar w:fldCharType="separate"/>
      </w:r>
      <w:r w:rsidR="006F1FEA">
        <w:t>3.1</w:t>
      </w:r>
      <w:r w:rsidRPr="00B541AD">
        <w:fldChar w:fldCharType="end"/>
      </w:r>
      <w:r w:rsidRPr="00B541AD">
        <w:t>. této</w:t>
      </w:r>
      <w:proofErr w:type="gramEnd"/>
      <w:r w:rsidRPr="00B541AD">
        <w:t xml:space="preserve"> Smlouvy a toto užívání odpovídá charakteru Předmětu nájmu v souladu s obecně platnými právními předpisy. </w:t>
      </w:r>
    </w:p>
    <w:p w14:paraId="456F9730" w14:textId="77777777" w:rsidR="0036068D" w:rsidRPr="00B541AD" w:rsidRDefault="0036068D" w:rsidP="00014B4F">
      <w:pPr>
        <w:pStyle w:val="odstavec"/>
      </w:pPr>
      <w:r w:rsidRPr="00B541AD">
        <w:t>Pronajímatel prohlašuje a Nájemce bere na vědomí, že na Předmětu nájmu neváznou žádná práva třetích osob, která by nebyla zapsána v katastru nemovitostí a která by jakkoliv omezovala Nájemce v užívání Předmětu nájmu podle této Smlouvy.</w:t>
      </w:r>
    </w:p>
    <w:p w14:paraId="6507E633" w14:textId="6BF6151F" w:rsidR="0036068D" w:rsidRPr="00B541AD" w:rsidRDefault="0036068D" w:rsidP="00014B4F">
      <w:pPr>
        <w:pStyle w:val="odstavec"/>
      </w:pPr>
      <w:r w:rsidRPr="00B541AD">
        <w:t>Nájemce se touto Smlouvou zavazuje Předmět nájmu řádně užívat, platit Pronajímateli za jeho užívání nájemné specifikované v</w:t>
      </w:r>
      <w:r w:rsidR="00465EC0" w:rsidRPr="00B541AD">
        <w:t> </w:t>
      </w:r>
      <w:proofErr w:type="gramStart"/>
      <w:r w:rsidR="00465EC0" w:rsidRPr="00B541AD">
        <w:t xml:space="preserve">odst. </w:t>
      </w:r>
      <w:r w:rsidRPr="00B541AD">
        <w:fldChar w:fldCharType="begin"/>
      </w:r>
      <w:r w:rsidRPr="00B541AD">
        <w:instrText xml:space="preserve"> REF _Ref434300270 \r \h </w:instrText>
      </w:r>
      <w:r w:rsidRPr="00B541AD">
        <w:fldChar w:fldCharType="separate"/>
      </w:r>
      <w:r w:rsidR="006F1FEA">
        <w:t>5.1</w:t>
      </w:r>
      <w:r w:rsidRPr="00B541AD">
        <w:fldChar w:fldCharType="end"/>
      </w:r>
      <w:r w:rsidR="00B10E34" w:rsidRPr="00B541AD">
        <w:t>.</w:t>
      </w:r>
      <w:r w:rsidRPr="00B541AD">
        <w:t xml:space="preserve"> této</w:t>
      </w:r>
      <w:proofErr w:type="gramEnd"/>
      <w:r w:rsidRPr="00B541AD">
        <w:t xml:space="preserve"> Smlouvy a plnit ostatní povinnosti stanovené mu touto Smlouvou nebo obecně závaznými právními předpisy. </w:t>
      </w:r>
    </w:p>
    <w:p w14:paraId="7B172397" w14:textId="77777777" w:rsidR="0036068D" w:rsidRPr="00B541AD" w:rsidRDefault="0036068D" w:rsidP="003E1945">
      <w:pPr>
        <w:pStyle w:val="odstavec"/>
        <w:rPr>
          <w:szCs w:val="22"/>
        </w:rPr>
      </w:pPr>
      <w:r w:rsidRPr="00B541AD">
        <w:lastRenderedPageBreak/>
        <w:t xml:space="preserve">Nájemce bere na vědomí, že Předmět nájmu je jako součást Zámeckého areálu </w:t>
      </w:r>
      <w:proofErr w:type="spellStart"/>
      <w:r w:rsidRPr="00B541AD">
        <w:t>Ctěnice</w:t>
      </w:r>
      <w:proofErr w:type="spellEnd"/>
      <w:r w:rsidRPr="00B541AD">
        <w:t xml:space="preserve"> nemovitou kulturní památkou</w:t>
      </w:r>
      <w:r w:rsidR="00D612A5">
        <w:t xml:space="preserve"> </w:t>
      </w:r>
      <w:r w:rsidR="003943DB">
        <w:t xml:space="preserve">ev. </w:t>
      </w:r>
      <w:r w:rsidR="00AE309B">
        <w:t>č. 41267/1-1994</w:t>
      </w:r>
      <w:r w:rsidRPr="00B541AD">
        <w:t xml:space="preserve">, na kterou se vztahují obecně závazné právní předpisy o památkové péči a ochraně kulturních památek, zejména </w:t>
      </w:r>
      <w:r w:rsidRPr="00B541AD">
        <w:rPr>
          <w:szCs w:val="22"/>
        </w:rPr>
        <w:t>zákon č. 20/1987 Sb. o státní památkové péči, ve znění pozdějších změn</w:t>
      </w:r>
      <w:r w:rsidRPr="00B541AD">
        <w:t>.</w:t>
      </w:r>
    </w:p>
    <w:p w14:paraId="41BD5BBB" w14:textId="77777777" w:rsidR="0036068D" w:rsidRPr="00B541AD" w:rsidRDefault="0036068D" w:rsidP="00014B4F">
      <w:pPr>
        <w:pStyle w:val="odstavec"/>
      </w:pPr>
      <w:r w:rsidRPr="00B541AD">
        <w:t>Nájemce prohlašuje, že se dostatečně seznámil s právním i faktickým stavem Předmětu nájmu, který mu je dostatečně znám a v tomto stavu Předmět nájmu, včetně zařízení a vybavení, do užívání přebírá a přijímá. Součástí předání a převzetí Předmětu nájmu je inventura movitého majetku, přičemž Protokol o provedené inventuře se po podepsání oběma Smluvními stranami stane součástí Přílohy č. 3 této Smlouvy.</w:t>
      </w:r>
    </w:p>
    <w:p w14:paraId="1874E2C9" w14:textId="77777777" w:rsidR="0036068D" w:rsidRPr="00B541AD" w:rsidRDefault="0036068D" w:rsidP="00014B4F">
      <w:pPr>
        <w:pStyle w:val="Nadpis2"/>
      </w:pPr>
      <w:r w:rsidRPr="00B541AD">
        <w:t>ÚČEL NÁJMU</w:t>
      </w:r>
    </w:p>
    <w:p w14:paraId="572D084B" w14:textId="3FF2097A" w:rsidR="0036068D" w:rsidRPr="00B541AD" w:rsidRDefault="0036068D" w:rsidP="00AA68E2">
      <w:pPr>
        <w:pStyle w:val="odstavec"/>
      </w:pPr>
      <w:bookmarkStart w:id="5" w:name="_Ref434228127"/>
      <w:r w:rsidRPr="00B541AD">
        <w:t>Pronajímatel přenechává Předmět nájmu do užívání Nájemci k umístění</w:t>
      </w:r>
      <w:r w:rsidR="00B10E34" w:rsidRPr="00B541AD">
        <w:t xml:space="preserve"> a provozu hotelu, restaurace a </w:t>
      </w:r>
      <w:r w:rsidRPr="00B541AD">
        <w:t xml:space="preserve">kavárny, přičemž </w:t>
      </w:r>
      <w:r w:rsidRPr="00B541AD">
        <w:rPr>
          <w:szCs w:val="22"/>
        </w:rPr>
        <w:t>část pozemku uvedenou v </w:t>
      </w:r>
      <w:proofErr w:type="gramStart"/>
      <w:r w:rsidR="00465EC0" w:rsidRPr="00B541AD">
        <w:rPr>
          <w:szCs w:val="22"/>
        </w:rPr>
        <w:t>odst</w:t>
      </w:r>
      <w:r w:rsidRPr="00B541AD">
        <w:rPr>
          <w:szCs w:val="22"/>
        </w:rPr>
        <w:t xml:space="preserve">. </w:t>
      </w:r>
      <w:r w:rsidRPr="00B541AD">
        <w:rPr>
          <w:szCs w:val="22"/>
        </w:rPr>
        <w:fldChar w:fldCharType="begin"/>
      </w:r>
      <w:r w:rsidRPr="00B541AD">
        <w:rPr>
          <w:szCs w:val="22"/>
        </w:rPr>
        <w:instrText xml:space="preserve"> REF _Ref435904657 \r \h </w:instrText>
      </w:r>
      <w:r w:rsidRPr="00B541AD">
        <w:rPr>
          <w:szCs w:val="22"/>
        </w:rPr>
      </w:r>
      <w:r w:rsidRPr="00B541AD">
        <w:rPr>
          <w:szCs w:val="22"/>
        </w:rPr>
        <w:fldChar w:fldCharType="separate"/>
      </w:r>
      <w:r w:rsidR="006F1FEA">
        <w:rPr>
          <w:szCs w:val="22"/>
        </w:rPr>
        <w:t>2.1</w:t>
      </w:r>
      <w:r w:rsidRPr="00B541AD">
        <w:rPr>
          <w:szCs w:val="22"/>
        </w:rPr>
        <w:fldChar w:fldCharType="end"/>
      </w:r>
      <w:r w:rsidR="00B10E34" w:rsidRPr="00B541AD">
        <w:rPr>
          <w:szCs w:val="22"/>
        </w:rPr>
        <w:t>.</w:t>
      </w:r>
      <w:r w:rsidRPr="00B541AD">
        <w:rPr>
          <w:szCs w:val="22"/>
        </w:rPr>
        <w:t xml:space="preserve"> písm.</w:t>
      </w:r>
      <w:proofErr w:type="gramEnd"/>
      <w:r w:rsidRPr="00B541AD">
        <w:rPr>
          <w:szCs w:val="22"/>
        </w:rPr>
        <w:t xml:space="preserve"> c) této Smlouvy může užívat jako plochu pro venkovní zahrádku</w:t>
      </w:r>
      <w:r w:rsidRPr="00B541AD">
        <w:t xml:space="preserve"> (dále vše jen „</w:t>
      </w:r>
      <w:r w:rsidRPr="00B541AD">
        <w:rPr>
          <w:b/>
        </w:rPr>
        <w:t>účel nájmu</w:t>
      </w:r>
      <w:r w:rsidRPr="00B541AD">
        <w:t>“).</w:t>
      </w:r>
      <w:bookmarkEnd w:id="5"/>
      <w:r w:rsidRPr="00B541AD">
        <w:t xml:space="preserve"> </w:t>
      </w:r>
    </w:p>
    <w:p w14:paraId="75A405D3" w14:textId="77777777" w:rsidR="0036068D" w:rsidRPr="00B541AD" w:rsidRDefault="0036068D" w:rsidP="00CC6368">
      <w:pPr>
        <w:pStyle w:val="odstavec"/>
      </w:pPr>
      <w:r w:rsidRPr="00B541AD">
        <w:t xml:space="preserve">Nájemce je povinen v Předmětu nájmu poskytovat ubytovací a stravovací služby v souladu s dobrými mravy a způsobem, který nebude poškozovat dobré jméno Zámeckého areálu </w:t>
      </w:r>
      <w:proofErr w:type="spellStart"/>
      <w:r w:rsidRPr="00B541AD">
        <w:t>Ctěnice</w:t>
      </w:r>
      <w:proofErr w:type="spellEnd"/>
      <w:r w:rsidRPr="00B541AD">
        <w:t xml:space="preserve"> a Pronajímatele. Nájemce zejména nesmí v Předmětu nájmu ubytovávat osoby za účelem poskytování služeb směřujících bezprostředně k uspokojování sexuálních potřeb, provozovat hazardní hry, loterie a jiné podobné hry nebo do Předmětu nájmu umístit </w:t>
      </w:r>
      <w:r w:rsidRPr="00B541AD">
        <w:rPr>
          <w:szCs w:val="22"/>
        </w:rPr>
        <w:t>výherní hrací přístroje</w:t>
      </w:r>
      <w:r w:rsidRPr="00B541AD">
        <w:t xml:space="preserve">, a ani umožnit jiným osobám provozování takových služeb či umístění </w:t>
      </w:r>
      <w:r w:rsidRPr="00B541AD">
        <w:rPr>
          <w:szCs w:val="22"/>
        </w:rPr>
        <w:t>výherních hracích přístrojů</w:t>
      </w:r>
      <w:r w:rsidRPr="00B541AD">
        <w:t xml:space="preserve">. </w:t>
      </w:r>
    </w:p>
    <w:p w14:paraId="30807507" w14:textId="77777777" w:rsidR="0036068D" w:rsidRPr="00B541AD" w:rsidRDefault="0036068D" w:rsidP="00CB019D">
      <w:pPr>
        <w:pStyle w:val="odstavec"/>
        <w:rPr>
          <w:szCs w:val="22"/>
        </w:rPr>
      </w:pPr>
      <w:r w:rsidRPr="00B541AD">
        <w:rPr>
          <w:szCs w:val="22"/>
        </w:rPr>
        <w:t xml:space="preserve">Pronajímatel prohlašuje a Nájemce bere na vědomí, že záměrem Pronajímatele je umožnit návštěvníkům expozic v Zámeckém areálu </w:t>
      </w:r>
      <w:proofErr w:type="spellStart"/>
      <w:r w:rsidRPr="00B541AD">
        <w:rPr>
          <w:szCs w:val="22"/>
        </w:rPr>
        <w:t>Ctěnice</w:t>
      </w:r>
      <w:proofErr w:type="spellEnd"/>
      <w:r w:rsidRPr="00B541AD">
        <w:rPr>
          <w:szCs w:val="22"/>
        </w:rPr>
        <w:t xml:space="preserve"> a široké veřejnosti </w:t>
      </w:r>
      <w:r w:rsidR="00B10E34" w:rsidRPr="00B541AD">
        <w:rPr>
          <w:szCs w:val="22"/>
        </w:rPr>
        <w:t>využívání stravovacích služeb v </w:t>
      </w:r>
      <w:r w:rsidRPr="00B541AD">
        <w:rPr>
          <w:szCs w:val="22"/>
        </w:rPr>
        <w:t>restauraci a kavárně, které tvoří součást Předmětu nájmu. Nájemce se zavazuje při svojí provozní činnosti v rámci užívání Předmětu nájmu tento záměr naplňovat.</w:t>
      </w:r>
    </w:p>
    <w:p w14:paraId="4B164D4E" w14:textId="77777777" w:rsidR="0036068D" w:rsidRPr="00B541AD" w:rsidRDefault="0036068D" w:rsidP="00014B4F">
      <w:pPr>
        <w:pStyle w:val="Nadpis2"/>
      </w:pPr>
      <w:r w:rsidRPr="00B541AD">
        <w:t>DOBA TRVÁNÍ NÁJMU</w:t>
      </w:r>
    </w:p>
    <w:p w14:paraId="31A09948" w14:textId="5C0E702D" w:rsidR="0036068D" w:rsidRPr="00B541AD" w:rsidRDefault="0036068D" w:rsidP="00014B4F">
      <w:pPr>
        <w:pStyle w:val="odstavec"/>
      </w:pPr>
      <w:bookmarkStart w:id="6" w:name="_Ref434234704"/>
      <w:r w:rsidRPr="00B541AD">
        <w:t xml:space="preserve">Nájem Předmětu nájmu se sjednává na dobu </w:t>
      </w:r>
      <w:r w:rsidR="004D782C">
        <w:t>ne</w:t>
      </w:r>
      <w:r w:rsidRPr="00B541AD">
        <w:t>určitou</w:t>
      </w:r>
      <w:r w:rsidR="00F033F7" w:rsidRPr="00B541AD">
        <w:t>.</w:t>
      </w:r>
      <w:bookmarkEnd w:id="6"/>
    </w:p>
    <w:p w14:paraId="335D0A16" w14:textId="77777777" w:rsidR="0036068D" w:rsidRPr="00B541AD" w:rsidRDefault="0036068D" w:rsidP="00014B4F">
      <w:pPr>
        <w:pStyle w:val="Nadpis2"/>
      </w:pPr>
      <w:r w:rsidRPr="00B541AD">
        <w:t>NÁJEMNÉ A ÚHRADA ZA SLUŽBY POSKYTOVANÉ S NÁJMEM</w:t>
      </w:r>
    </w:p>
    <w:p w14:paraId="1358B9E6" w14:textId="77777777" w:rsidR="0036068D" w:rsidRPr="00B541AD" w:rsidRDefault="0036068D" w:rsidP="008D1648">
      <w:pPr>
        <w:pStyle w:val="odstavec"/>
      </w:pPr>
      <w:bookmarkStart w:id="7" w:name="_Ref434300270"/>
      <w:r w:rsidRPr="00B541AD">
        <w:t xml:space="preserve">Nájemné za užívání Předmětu nájmu bylo sjednáno dohodou Smluvních stran ve výši </w:t>
      </w:r>
      <w:r w:rsidR="00A872A0">
        <w:t>………………………..</w:t>
      </w:r>
      <w:r w:rsidR="007967B7" w:rsidRPr="00B541AD">
        <w:t xml:space="preserve"> </w:t>
      </w:r>
      <w:r w:rsidRPr="00B541AD">
        <w:t>korun</w:t>
      </w:r>
      <w:r w:rsidR="007967B7" w:rsidRPr="00B541AD">
        <w:t xml:space="preserve"> </w:t>
      </w:r>
      <w:r w:rsidRPr="00B541AD">
        <w:t>českých (</w:t>
      </w:r>
      <w:r w:rsidR="00A872A0">
        <w:t>…….</w:t>
      </w:r>
      <w:r w:rsidR="007967B7" w:rsidRPr="00B541AD">
        <w:t xml:space="preserve"> </w:t>
      </w:r>
      <w:r w:rsidRPr="00B541AD">
        <w:t>Kč)</w:t>
      </w:r>
      <w:r w:rsidR="00B10E34" w:rsidRPr="00B541AD">
        <w:t xml:space="preserve"> ročně</w:t>
      </w:r>
      <w:r w:rsidRPr="00B541AD">
        <w:t xml:space="preserve"> (dále jen „</w:t>
      </w:r>
      <w:r w:rsidRPr="00B541AD">
        <w:rPr>
          <w:b/>
        </w:rPr>
        <w:t>Nájemné</w:t>
      </w:r>
      <w:r w:rsidRPr="00B541AD">
        <w:t>“).</w:t>
      </w:r>
      <w:bookmarkEnd w:id="7"/>
      <w:r w:rsidR="0077537D">
        <w:t xml:space="preserve"> Vzhledem k tomu, že obě Smluvní strany jsou plátci </w:t>
      </w:r>
      <w:r w:rsidRPr="00B541AD">
        <w:rPr>
          <w:szCs w:val="22"/>
        </w:rPr>
        <w:t xml:space="preserve">daně z přidané hodnoty, </w:t>
      </w:r>
      <w:r w:rsidR="00265524" w:rsidRPr="00B541AD">
        <w:rPr>
          <w:szCs w:val="22"/>
        </w:rPr>
        <w:t>bud</w:t>
      </w:r>
      <w:r w:rsidRPr="00B541AD">
        <w:rPr>
          <w:szCs w:val="22"/>
        </w:rPr>
        <w:t xml:space="preserve">e </w:t>
      </w:r>
      <w:r w:rsidR="00265524" w:rsidRPr="00B541AD">
        <w:rPr>
          <w:szCs w:val="22"/>
        </w:rPr>
        <w:t xml:space="preserve">Pronajímatel </w:t>
      </w:r>
      <w:r w:rsidRPr="00B541AD">
        <w:rPr>
          <w:szCs w:val="22"/>
        </w:rPr>
        <w:t>k Nájemnému účtovat DPH v sazbě platné v den vystavení daňového dokladu.</w:t>
      </w:r>
    </w:p>
    <w:p w14:paraId="4DE0601B" w14:textId="77777777" w:rsidR="007967B7" w:rsidRPr="00D612A5" w:rsidRDefault="0036068D" w:rsidP="007967B7">
      <w:pPr>
        <w:pStyle w:val="odstavec"/>
      </w:pPr>
      <w:r w:rsidRPr="00D612A5">
        <w:t xml:space="preserve">Smluvní strany sjednávají výši měsíčních splátek Nájemného takto: </w:t>
      </w:r>
    </w:p>
    <w:p w14:paraId="33D3C473" w14:textId="77777777" w:rsidR="00493110" w:rsidRPr="00B541AD" w:rsidRDefault="003943DB" w:rsidP="003943DB">
      <w:pPr>
        <w:pStyle w:val="odstavec"/>
        <w:numPr>
          <w:ilvl w:val="0"/>
          <w:numId w:val="0"/>
        </w:numPr>
        <w:spacing w:before="120"/>
        <w:ind w:left="1276" w:firstLine="142"/>
      </w:pPr>
      <w:r>
        <w:t>……………………………. K</w:t>
      </w:r>
      <w:r w:rsidRPr="00D612A5">
        <w:t>č</w:t>
      </w:r>
      <w:r w:rsidR="003F6189" w:rsidRPr="00B541AD">
        <w:t>.</w:t>
      </w:r>
    </w:p>
    <w:p w14:paraId="5E24450B" w14:textId="77777777" w:rsidR="0036068D" w:rsidRPr="00B541AD" w:rsidRDefault="0036068D" w:rsidP="00014B4F">
      <w:pPr>
        <w:pStyle w:val="odstavec"/>
      </w:pPr>
      <w:r w:rsidRPr="00B541AD">
        <w:t>Příslušná splátka Nájemného bude splatná převodem na účet Pronajímatele uvedený v záhlaví této Smlouvy. Případnou změnu bankovního spojení je Pronajímatel povinen písemně oznámit Nájemci nejpozději deset (10) dnů před splatností Nájemného, jinak Nájemce neodpovídá za případné prodlení s platbou Nájemného, která nebyla provedena z důvodů zrušení nebo blokace účtu Pronajímatele. Takové jednostranné oznámení se stává součástí této Smlouvy a smluvní strany nebudou z tohoto důvodu uzavírat dodatek.</w:t>
      </w:r>
    </w:p>
    <w:p w14:paraId="3079ABF6" w14:textId="77777777" w:rsidR="0036068D" w:rsidRPr="00B541AD" w:rsidRDefault="0036068D" w:rsidP="00C91355">
      <w:pPr>
        <w:pStyle w:val="odstavec"/>
        <w:rPr>
          <w:szCs w:val="22"/>
        </w:rPr>
      </w:pPr>
      <w:r w:rsidRPr="00B541AD">
        <w:rPr>
          <w:szCs w:val="22"/>
        </w:rPr>
        <w:t xml:space="preserve">K vyúčtování </w:t>
      </w:r>
      <w:r w:rsidR="002178AC">
        <w:rPr>
          <w:szCs w:val="22"/>
        </w:rPr>
        <w:t xml:space="preserve">příslušné </w:t>
      </w:r>
      <w:r w:rsidRPr="00B541AD">
        <w:rPr>
          <w:szCs w:val="22"/>
        </w:rPr>
        <w:t xml:space="preserve">splátky nájemného vystaví Pronajímatel </w:t>
      </w:r>
      <w:r w:rsidR="00DD55EC">
        <w:rPr>
          <w:szCs w:val="22"/>
        </w:rPr>
        <w:t xml:space="preserve">nejpozději </w:t>
      </w:r>
      <w:r w:rsidR="002178AC">
        <w:rPr>
          <w:szCs w:val="22"/>
        </w:rPr>
        <w:t>k</w:t>
      </w:r>
      <w:r w:rsidR="002178AC" w:rsidRPr="00B541AD">
        <w:t xml:space="preserve"> poslední</w:t>
      </w:r>
      <w:r w:rsidR="002178AC">
        <w:t>mu</w:t>
      </w:r>
      <w:r w:rsidR="002178AC" w:rsidRPr="00B541AD">
        <w:t xml:space="preserve"> dn</w:t>
      </w:r>
      <w:r w:rsidR="002178AC">
        <w:t>i</w:t>
      </w:r>
      <w:r w:rsidR="002178AC" w:rsidRPr="00B541AD">
        <w:t xml:space="preserve"> předchozího </w:t>
      </w:r>
      <w:r w:rsidR="002178AC">
        <w:t xml:space="preserve">kalendářního </w:t>
      </w:r>
      <w:r w:rsidR="002178AC" w:rsidRPr="00B541AD">
        <w:t>měsíce</w:t>
      </w:r>
      <w:r w:rsidR="002178AC" w:rsidRPr="00B541AD">
        <w:rPr>
          <w:szCs w:val="22"/>
        </w:rPr>
        <w:t xml:space="preserve"> </w:t>
      </w:r>
      <w:r w:rsidRPr="00B541AD">
        <w:rPr>
          <w:szCs w:val="22"/>
        </w:rPr>
        <w:t>fakturu - daňový doklad</w:t>
      </w:r>
      <w:r w:rsidR="002178AC">
        <w:rPr>
          <w:szCs w:val="22"/>
        </w:rPr>
        <w:t xml:space="preserve"> a zašle jí Nájemci</w:t>
      </w:r>
      <w:r w:rsidRPr="00B541AD">
        <w:rPr>
          <w:szCs w:val="22"/>
        </w:rPr>
        <w:t xml:space="preserve">. Smluvní strany sjednávají, že faktura </w:t>
      </w:r>
      <w:r w:rsidR="002178AC">
        <w:rPr>
          <w:szCs w:val="22"/>
        </w:rPr>
        <w:t>bude</w:t>
      </w:r>
      <w:r w:rsidR="002178AC" w:rsidRPr="00B541AD">
        <w:rPr>
          <w:szCs w:val="22"/>
        </w:rPr>
        <w:t xml:space="preserve"> </w:t>
      </w:r>
      <w:r w:rsidRPr="00B541AD">
        <w:rPr>
          <w:szCs w:val="22"/>
        </w:rPr>
        <w:t>vystavena v elektronické podobě a v takovém případě je považována za doručenou dnem jejího odeslání na e-mailovou adresu Nájemce</w:t>
      </w:r>
      <w:r w:rsidR="00F13F69" w:rsidRPr="00B541AD">
        <w:rPr>
          <w:rFonts w:ascii="Times New Roman" w:hAnsi="Times New Roman"/>
          <w:szCs w:val="22"/>
        </w:rPr>
        <w:t>:</w:t>
      </w:r>
      <w:r w:rsidRPr="00B541AD">
        <w:rPr>
          <w:szCs w:val="22"/>
        </w:rPr>
        <w:t xml:space="preserve"> </w:t>
      </w:r>
      <w:hyperlink r:id="rId11" w:history="1">
        <w:r w:rsidR="00CA1922" w:rsidRPr="00CA1922">
          <w:rPr>
            <w:rStyle w:val="Hypertextovodkaz"/>
            <w:szCs w:val="22"/>
            <w:highlight w:val="lightGray"/>
          </w:rPr>
          <w:t>…………………………..</w:t>
        </w:r>
      </w:hyperlink>
      <w:r w:rsidR="00B12165" w:rsidRPr="00CA1922">
        <w:rPr>
          <w:szCs w:val="22"/>
          <w:highlight w:val="lightGray"/>
        </w:rPr>
        <w:t>.</w:t>
      </w:r>
      <w:r w:rsidR="00265524" w:rsidRPr="00B541AD">
        <w:rPr>
          <w:szCs w:val="22"/>
        </w:rPr>
        <w:t xml:space="preserve"> V případě změny e-mailové adresy je Nájemce </w:t>
      </w:r>
      <w:r w:rsidR="00265524" w:rsidRPr="00B541AD">
        <w:rPr>
          <w:szCs w:val="22"/>
        </w:rPr>
        <w:lastRenderedPageBreak/>
        <w:t xml:space="preserve">povinen bez zbytečného prodlení písemně sdělit Pronajímateli novou adresu. </w:t>
      </w:r>
      <w:r w:rsidR="002178AC">
        <w:rPr>
          <w:szCs w:val="22"/>
        </w:rPr>
        <w:t xml:space="preserve">Splatnost faktury bude </w:t>
      </w:r>
      <w:r w:rsidR="00597137">
        <w:rPr>
          <w:szCs w:val="22"/>
        </w:rPr>
        <w:t xml:space="preserve">vždy </w:t>
      </w:r>
      <w:r w:rsidR="00DD55EC">
        <w:rPr>
          <w:szCs w:val="22"/>
        </w:rPr>
        <w:t>desátý (10.) den</w:t>
      </w:r>
      <w:r w:rsidR="002178AC">
        <w:rPr>
          <w:szCs w:val="22"/>
        </w:rPr>
        <w:t xml:space="preserve"> </w:t>
      </w:r>
      <w:r w:rsidR="00DD55EC">
        <w:rPr>
          <w:szCs w:val="22"/>
        </w:rPr>
        <w:t xml:space="preserve">daného </w:t>
      </w:r>
      <w:r w:rsidR="00597137">
        <w:rPr>
          <w:szCs w:val="22"/>
        </w:rPr>
        <w:t xml:space="preserve">kalendářního </w:t>
      </w:r>
      <w:r w:rsidR="00DD55EC">
        <w:rPr>
          <w:szCs w:val="22"/>
        </w:rPr>
        <w:t>měsíce</w:t>
      </w:r>
      <w:r w:rsidR="0077537D">
        <w:rPr>
          <w:szCs w:val="22"/>
        </w:rPr>
        <w:t>, za který se</w:t>
      </w:r>
      <w:r w:rsidR="00DD55EC">
        <w:rPr>
          <w:szCs w:val="22"/>
        </w:rPr>
        <w:t xml:space="preserve"> </w:t>
      </w:r>
      <w:r w:rsidR="00597137">
        <w:rPr>
          <w:szCs w:val="22"/>
        </w:rPr>
        <w:t>splátka N</w:t>
      </w:r>
      <w:r w:rsidR="00DD55EC">
        <w:rPr>
          <w:szCs w:val="22"/>
        </w:rPr>
        <w:t>áj</w:t>
      </w:r>
      <w:r w:rsidR="0077537D">
        <w:rPr>
          <w:szCs w:val="22"/>
        </w:rPr>
        <w:t>emné</w:t>
      </w:r>
      <w:r w:rsidR="00597137">
        <w:rPr>
          <w:szCs w:val="22"/>
        </w:rPr>
        <w:t>ho</w:t>
      </w:r>
      <w:r w:rsidR="0077537D">
        <w:rPr>
          <w:szCs w:val="22"/>
        </w:rPr>
        <w:t xml:space="preserve"> platí</w:t>
      </w:r>
      <w:r w:rsidR="002178AC">
        <w:rPr>
          <w:szCs w:val="22"/>
        </w:rPr>
        <w:t>.</w:t>
      </w:r>
    </w:p>
    <w:p w14:paraId="46C6C499" w14:textId="77777777" w:rsidR="0036068D" w:rsidRPr="003F11D1" w:rsidRDefault="0036068D" w:rsidP="008D1648">
      <w:pPr>
        <w:pStyle w:val="odstavec"/>
      </w:pPr>
      <w:r w:rsidRPr="00B541AD">
        <w:t xml:space="preserve">Pronajímatel </w:t>
      </w:r>
      <w:r w:rsidR="0051138C" w:rsidRPr="00B541AD">
        <w:t xml:space="preserve">si </w:t>
      </w:r>
      <w:r w:rsidRPr="00B541AD">
        <w:t xml:space="preserve">vyhrazuje právo na </w:t>
      </w:r>
      <w:r w:rsidR="0051138C" w:rsidRPr="00B541AD">
        <w:t xml:space="preserve">jednostranné </w:t>
      </w:r>
      <w:r w:rsidRPr="00B541AD">
        <w:t xml:space="preserve">zvýšení Nájemného tak, že Nájemné z předešlého roku bude </w:t>
      </w:r>
      <w:r w:rsidR="0051138C" w:rsidRPr="00B541AD">
        <w:t xml:space="preserve">vždy </w:t>
      </w:r>
      <w:r w:rsidRPr="00B541AD">
        <w:t xml:space="preserve">od </w:t>
      </w:r>
      <w:r w:rsidR="0051138C" w:rsidRPr="00B541AD">
        <w:t xml:space="preserve">1. </w:t>
      </w:r>
      <w:r w:rsidR="00CA1922">
        <w:t>ledna</w:t>
      </w:r>
      <w:r w:rsidRPr="00B541AD">
        <w:t xml:space="preserve"> navýšeno o částku, která odpovídá plné výši roční míry inflace vyjádřené přírůstkem průměrného indexu spotřebitelských cen za uplynulý </w:t>
      </w:r>
      <w:r w:rsidR="0051138C" w:rsidRPr="00B541AD">
        <w:t xml:space="preserve">kalendářní </w:t>
      </w:r>
      <w:r w:rsidRPr="00B541AD">
        <w:t xml:space="preserve">rok, oficiálně vyhlášené Českým statistickým úřadem, případně Českou národní bankou. Takové zvýšení Nájemného je Pronajímatel povinen Nájemci písemně oznámit vždy nejpozději </w:t>
      </w:r>
      <w:r w:rsidR="006779B8" w:rsidRPr="00B541AD">
        <w:t>3</w:t>
      </w:r>
      <w:r w:rsidR="00CD703E">
        <w:t>1</w:t>
      </w:r>
      <w:r w:rsidR="006779B8" w:rsidRPr="00B541AD">
        <w:t xml:space="preserve">. </w:t>
      </w:r>
      <w:r w:rsidR="00CD703E">
        <w:t>března</w:t>
      </w:r>
      <w:r w:rsidR="00CA1922" w:rsidRPr="00B541AD">
        <w:t xml:space="preserve"> </w:t>
      </w:r>
      <w:r w:rsidRPr="00B541AD">
        <w:t xml:space="preserve">příslušného roku. Nestanoví-li Pronajímatel v oznámení jiný způsob rozložení zvýšení Nájemného, platí, že měsíční splátky Nájemného se zvýší poměrně. Smluvní strany sjednávají, že jednostranné písemné oznámení Pronajímatele o zvýšení Nájemného podle tohoto odstavce se doručením Nájemci stává nedílnou součástí této Smlouvy. Pro případ, že výše roční míry inflace bude záporná, </w:t>
      </w:r>
      <w:r w:rsidRPr="003F11D1">
        <w:t>smluvní strany sjednávají, že Nájemné zůstává v daném roce beze změny.</w:t>
      </w:r>
    </w:p>
    <w:p w14:paraId="5270FF51" w14:textId="77777777" w:rsidR="0036068D" w:rsidRPr="003F11D1" w:rsidRDefault="0036068D" w:rsidP="00014B4F">
      <w:pPr>
        <w:pStyle w:val="odstavec"/>
      </w:pPr>
      <w:bookmarkStart w:id="8" w:name="_Ref456259739"/>
      <w:r w:rsidRPr="003F11D1">
        <w:t>V Nájemném nejsou zahrnuty náklady spojené s dodávkami plynu, elektřiny, vodným a stočným, provozem kotelen a vzduchotechniky</w:t>
      </w:r>
      <w:r w:rsidR="00CD703E" w:rsidRPr="003F11D1">
        <w:t>,</w:t>
      </w:r>
      <w:r w:rsidRPr="003F11D1">
        <w:t xml:space="preserve"> </w:t>
      </w:r>
      <w:r w:rsidR="002D0253" w:rsidRPr="003F11D1">
        <w:t xml:space="preserve">provozem výtahu v Budově </w:t>
      </w:r>
      <w:r w:rsidR="003F11D1" w:rsidRPr="003F11D1">
        <w:t xml:space="preserve">1, </w:t>
      </w:r>
      <w:r w:rsidRPr="003F11D1">
        <w:t>odvozem odpadu a dalšími službami.</w:t>
      </w:r>
      <w:bookmarkEnd w:id="8"/>
    </w:p>
    <w:p w14:paraId="53FFA92E" w14:textId="77777777" w:rsidR="0036068D" w:rsidRPr="003F11D1" w:rsidRDefault="0036068D" w:rsidP="00014B4F">
      <w:pPr>
        <w:pStyle w:val="odstavec"/>
      </w:pPr>
      <w:r w:rsidRPr="003F11D1">
        <w:t>Nájemce</w:t>
      </w:r>
      <w:r w:rsidRPr="00CA1922">
        <w:t xml:space="preserve"> bude hradit náklady na plnění spojených s užíváním Předmětu nájmu přímo jejich dodavatelům: odvoz odpadu, telekomunikační služby a internet, pravidelná údržba a čištění lapače tuků (</w:t>
      </w:r>
      <w:proofErr w:type="spellStart"/>
      <w:r w:rsidRPr="00CA1922">
        <w:t>lapolu</w:t>
      </w:r>
      <w:proofErr w:type="spellEnd"/>
      <w:r w:rsidRPr="00CA1922">
        <w:t>)</w:t>
      </w:r>
      <w:r w:rsidR="003F11D1">
        <w:t xml:space="preserve"> v restauraci</w:t>
      </w:r>
      <w:r w:rsidRPr="00CA1922">
        <w:t xml:space="preserve"> </w:t>
      </w:r>
      <w:r w:rsidRPr="00CD703E">
        <w:t xml:space="preserve">a </w:t>
      </w:r>
      <w:r w:rsidRPr="000F5ABD">
        <w:t xml:space="preserve">čištění vzduchotechniky </w:t>
      </w:r>
      <w:r w:rsidR="003F11D1">
        <w:t xml:space="preserve">včetně spotřebního materiálu např. filtrů </w:t>
      </w:r>
      <w:r w:rsidRPr="000F5ABD">
        <w:t>(části vzduchotechniky v prostorách kuchyně</w:t>
      </w:r>
      <w:r w:rsidR="003F11D1">
        <w:t xml:space="preserve"> restaurace</w:t>
      </w:r>
      <w:r w:rsidRPr="000F5ABD">
        <w:t>)</w:t>
      </w:r>
      <w:r w:rsidR="00EA5A47">
        <w:t xml:space="preserve">, provoz a údržbu </w:t>
      </w:r>
      <w:r w:rsidR="00B01548">
        <w:t>Sociálního zařízení</w:t>
      </w:r>
      <w:r w:rsidRPr="000F5ABD">
        <w:t>.</w:t>
      </w:r>
      <w:r w:rsidR="00B10E34" w:rsidRPr="000F5ABD">
        <w:t xml:space="preserve"> </w:t>
      </w:r>
      <w:r w:rsidR="00B10E34" w:rsidRPr="00CD703E">
        <w:t>Nájemce</w:t>
      </w:r>
      <w:r w:rsidR="00B10E34" w:rsidRPr="00CA1922">
        <w:t xml:space="preserve"> a </w:t>
      </w:r>
      <w:r w:rsidRPr="00CA1922">
        <w:t>Pronajímatel provedou změnu dodavatelsko</w:t>
      </w:r>
      <w:r w:rsidRPr="003F11D1">
        <w:t xml:space="preserve">-odběratelských vztahů nejpozději do dvaceti (20) dnů od </w:t>
      </w:r>
      <w:r w:rsidR="005C4E73" w:rsidRPr="003F11D1">
        <w:t>předání Předmětu nájmu Nájemci.</w:t>
      </w:r>
    </w:p>
    <w:p w14:paraId="120A32FD" w14:textId="09F3D8EA" w:rsidR="0036068D" w:rsidRDefault="0036068D" w:rsidP="00014B4F">
      <w:pPr>
        <w:pStyle w:val="odstavec"/>
      </w:pPr>
      <w:r w:rsidRPr="003F11D1">
        <w:t>Nájemce je povinen platit Pronajímateli zálohy na náklady za služby</w:t>
      </w:r>
      <w:r w:rsidR="00FC58CC" w:rsidRPr="003F11D1">
        <w:t xml:space="preserve"> a dodávku energií</w:t>
      </w:r>
      <w:r w:rsidRPr="003F11D1">
        <w:t>, které pro něj zajišťuje Pronajímatel – tj. dodávku plynu, elektřiny, vody a stočné, provoz kotelen a vzduchotechniky</w:t>
      </w:r>
      <w:bookmarkStart w:id="9" w:name="_Hlk81572080"/>
      <w:r w:rsidR="00EA5A47">
        <w:t>,</w:t>
      </w:r>
      <w:r w:rsidR="003F11D1" w:rsidRPr="003F11D1">
        <w:t xml:space="preserve"> revize výtahu, revize hydrantů a hasičských přístrojů, revize EPS a EZS, revize elektro plynu, nouzového osvětlení v objektech</w:t>
      </w:r>
      <w:r w:rsidRPr="003F11D1">
        <w:t xml:space="preserve">. </w:t>
      </w:r>
      <w:bookmarkEnd w:id="9"/>
      <w:r w:rsidRPr="003F11D1">
        <w:t xml:space="preserve">Výši záloh dle aktuální ceny stanovené dodavatelem v kalkulačním listu, oznámí Pronajímatel Nájemci vždy po skončení zúčtovacího období. </w:t>
      </w:r>
      <w:r w:rsidR="0077537D" w:rsidRPr="003F11D1">
        <w:t xml:space="preserve">Zálohy na náklady za služby a dodávku energií budou splatné spolu s měsíční splátkou Nájemného. </w:t>
      </w:r>
      <w:r w:rsidRPr="003F11D1">
        <w:t>Zúčtování záloh provede Pronajímatel nejpozději do třiceti (30) dnů poté, co obdrží vyúčtování od dodavatele, nejméně však jedenkrát ročně.</w:t>
      </w:r>
    </w:p>
    <w:p w14:paraId="6AD53DAE" w14:textId="27898E7C" w:rsidR="005746BB" w:rsidRPr="003F11D1" w:rsidRDefault="002E011C" w:rsidP="00014B4F">
      <w:pPr>
        <w:pStyle w:val="odstavec"/>
      </w:pPr>
      <w:r>
        <w:t>V případě, že Nájemce neuhradí Pronajímateli</w:t>
      </w:r>
      <w:r w:rsidR="00B56E6C">
        <w:t xml:space="preserve"> </w:t>
      </w:r>
      <w:r w:rsidR="00357A5D">
        <w:t xml:space="preserve">ani po opakovaném písemném upozornění Pronajímatele ve stanovené lhůtě </w:t>
      </w:r>
      <w:r w:rsidR="00B56E6C">
        <w:t>zálohy</w:t>
      </w:r>
      <w:r w:rsidR="003742DE">
        <w:t xml:space="preserve"> na</w:t>
      </w:r>
      <w:r w:rsidR="00B56E6C">
        <w:t xml:space="preserve"> náklady </w:t>
      </w:r>
      <w:r w:rsidR="00ED737B">
        <w:t>za služby a dodávku energií</w:t>
      </w:r>
      <w:r w:rsidR="00DC55FC">
        <w:t xml:space="preserve"> </w:t>
      </w:r>
      <w:r w:rsidR="00507D01">
        <w:t>dle předchozího odstavce</w:t>
      </w:r>
      <w:r w:rsidR="00647C3A">
        <w:t xml:space="preserve"> ve třech </w:t>
      </w:r>
      <w:r w:rsidR="00A57A8B">
        <w:t xml:space="preserve">(3) </w:t>
      </w:r>
      <w:r w:rsidR="00647C3A">
        <w:t>zúčtovacích obdobích</w:t>
      </w:r>
      <w:r w:rsidR="00507D01">
        <w:t xml:space="preserve"> </w:t>
      </w:r>
      <w:r w:rsidR="00DC55FC">
        <w:t xml:space="preserve">nebo </w:t>
      </w:r>
      <w:r w:rsidR="00F17DCA">
        <w:t xml:space="preserve">neuhradí Nájemce </w:t>
      </w:r>
      <w:r w:rsidR="00924E62">
        <w:t>nedoplatek z</w:t>
      </w:r>
      <w:r w:rsidR="00357A5D">
        <w:t> </w:t>
      </w:r>
      <w:r w:rsidR="00924E62">
        <w:t>vyúčtování</w:t>
      </w:r>
      <w:r w:rsidR="00357A5D">
        <w:t xml:space="preserve"> takových služeb nebo energií</w:t>
      </w:r>
      <w:r w:rsidR="002B0FC5">
        <w:t>,</w:t>
      </w:r>
      <w:r w:rsidR="00AB4A65">
        <w:t xml:space="preserve"> </w:t>
      </w:r>
      <w:r w:rsidR="003742DE">
        <w:t>je Pronajímatel oprávněn</w:t>
      </w:r>
      <w:r w:rsidR="008C1F85">
        <w:t xml:space="preserve"> přerušit </w:t>
      </w:r>
      <w:r w:rsidR="00845C8D">
        <w:t>dodávku energií do Předmětu nájmu</w:t>
      </w:r>
      <w:r w:rsidR="00EC5E6B">
        <w:t xml:space="preserve"> nejméně na dobu do </w:t>
      </w:r>
      <w:r w:rsidR="00251899">
        <w:t>úhrady všech dlužných částek. V takovém případě Pronajímatel neodpovídá za škodu, která tí</w:t>
      </w:r>
      <w:r w:rsidR="006346BA">
        <w:t>mto vznikne Nájemci.</w:t>
      </w:r>
    </w:p>
    <w:p w14:paraId="2C52CF41" w14:textId="77777777" w:rsidR="0036068D" w:rsidRPr="00B541AD" w:rsidRDefault="0036068D" w:rsidP="00014B4F">
      <w:pPr>
        <w:pStyle w:val="odstavec"/>
      </w:pPr>
      <w:r w:rsidRPr="003F11D1">
        <w:t>Pro případ prodlení Nájemce s úhradou Nájemného, zálohy na služby nebo jiných peněžitých závazků Stran</w:t>
      </w:r>
      <w:r w:rsidRPr="00B541AD">
        <w:t xml:space="preserve"> z této Smlouvy se sjednává úrok z prodlení ve výši půl promile (0,05</w:t>
      </w:r>
      <w:r w:rsidR="0032552A">
        <w:t xml:space="preserve"> </w:t>
      </w:r>
      <w:r w:rsidRPr="00B541AD">
        <w:t>%) za každý započatý den prodlení.</w:t>
      </w:r>
    </w:p>
    <w:p w14:paraId="7FE5C50E" w14:textId="67E6FEE2" w:rsidR="0036068D" w:rsidRPr="00B541AD" w:rsidRDefault="0036068D" w:rsidP="00014B4F">
      <w:pPr>
        <w:pStyle w:val="odstavec"/>
      </w:pPr>
      <w:bookmarkStart w:id="10" w:name="_Ref435679480"/>
      <w:r w:rsidRPr="00B541AD">
        <w:t xml:space="preserve">Smluvní strany </w:t>
      </w:r>
      <w:r w:rsidR="00E26F59" w:rsidRPr="00B541AD">
        <w:t>se dohodly</w:t>
      </w:r>
      <w:r w:rsidRPr="00B541AD">
        <w:t xml:space="preserve">, že </w:t>
      </w:r>
      <w:r w:rsidR="00E26F59" w:rsidRPr="00B541AD">
        <w:t xml:space="preserve">do </w:t>
      </w:r>
      <w:r w:rsidR="00DA73FE" w:rsidRPr="00B541AD">
        <w:t>deseti (</w:t>
      </w:r>
      <w:r w:rsidR="00E26F59" w:rsidRPr="00B541AD">
        <w:t>10</w:t>
      </w:r>
      <w:r w:rsidR="00DA73FE" w:rsidRPr="00B541AD">
        <w:t>)</w:t>
      </w:r>
      <w:r w:rsidR="00E26F59" w:rsidRPr="00B541AD">
        <w:t xml:space="preserve"> p</w:t>
      </w:r>
      <w:r w:rsidR="00F2063A" w:rsidRPr="00B541AD">
        <w:t>r</w:t>
      </w:r>
      <w:r w:rsidR="00E26F59" w:rsidRPr="00B541AD">
        <w:t>acovních dnů od</w:t>
      </w:r>
      <w:r w:rsidRPr="00B541AD">
        <w:t xml:space="preserve"> uzavření této Smlouvy slož</w:t>
      </w:r>
      <w:r w:rsidR="00E26F59" w:rsidRPr="00B541AD">
        <w:t>í</w:t>
      </w:r>
      <w:r w:rsidRPr="00B541AD">
        <w:t xml:space="preserve"> Nájemce na účet Pronajímatele částku</w:t>
      </w:r>
      <w:r w:rsidR="00CD703E">
        <w:t xml:space="preserve"> </w:t>
      </w:r>
      <w:r w:rsidR="00CD703E" w:rsidRPr="00F35CE6">
        <w:t xml:space="preserve">odpovídající </w:t>
      </w:r>
      <w:r w:rsidR="00AE309B" w:rsidRPr="00F35CE6">
        <w:t>2</w:t>
      </w:r>
      <w:r w:rsidR="00CD703E" w:rsidRPr="00F35CE6">
        <w:t>/12 r</w:t>
      </w:r>
      <w:r w:rsidR="00CD703E">
        <w:t>očního Nájemného, tj.</w:t>
      </w:r>
      <w:r w:rsidRPr="00B541AD">
        <w:t xml:space="preserve"> </w:t>
      </w:r>
      <w:proofErr w:type="spellStart"/>
      <w:r w:rsidR="00CD703E" w:rsidRPr="003C55DF">
        <w:rPr>
          <w:highlight w:val="lightGray"/>
        </w:rPr>
        <w:t>xxxxxx</w:t>
      </w:r>
      <w:proofErr w:type="spellEnd"/>
      <w:r w:rsidR="004C19C3" w:rsidRPr="00B541AD">
        <w:t xml:space="preserve"> </w:t>
      </w:r>
      <w:r w:rsidRPr="00B541AD">
        <w:t>korun</w:t>
      </w:r>
      <w:r w:rsidR="004C19C3" w:rsidRPr="00B541AD">
        <w:t xml:space="preserve"> </w:t>
      </w:r>
      <w:r w:rsidRPr="00B541AD">
        <w:t>českých (</w:t>
      </w:r>
      <w:proofErr w:type="gramStart"/>
      <w:r w:rsidR="00CD703E" w:rsidRPr="003C55DF">
        <w:rPr>
          <w:highlight w:val="lightGray"/>
        </w:rPr>
        <w:t>XXX</w:t>
      </w:r>
      <w:r w:rsidRPr="00B541AD">
        <w:t>.000</w:t>
      </w:r>
      <w:r w:rsidR="00E26F59" w:rsidRPr="00B541AD">
        <w:t>,</w:t>
      </w:r>
      <w:proofErr w:type="gramEnd"/>
      <w:r w:rsidR="00E26F59" w:rsidRPr="00B541AD">
        <w:t>-</w:t>
      </w:r>
      <w:r w:rsidR="00B12165" w:rsidRPr="00B541AD">
        <w:t xml:space="preserve"> </w:t>
      </w:r>
      <w:r w:rsidRPr="00B541AD">
        <w:t>Kč) jako jistotu (dále jen „</w:t>
      </w:r>
      <w:r w:rsidRPr="00B541AD">
        <w:rPr>
          <w:b/>
        </w:rPr>
        <w:t>kauce</w:t>
      </w:r>
      <w:r w:rsidRPr="00B541AD">
        <w:t xml:space="preserve">“). </w:t>
      </w:r>
      <w:r w:rsidR="00CD703E">
        <w:t xml:space="preserve">Úhrada kauce je podmínkou nutnou pro předání Předmětu nájmu Nájemci. </w:t>
      </w:r>
      <w:r w:rsidR="00FD7538" w:rsidRPr="00B541AD">
        <w:t>Nesplní-li Nájemce řádně a včas svoji povinnost podle předchozí vět</w:t>
      </w:r>
      <w:r w:rsidR="00E223A2" w:rsidRPr="00B541AD">
        <w:t xml:space="preserve">y, </w:t>
      </w:r>
      <w:r w:rsidR="00CD703E">
        <w:t xml:space="preserve">nemá Pronajímatel povinnost Předmět nájmu předat a </w:t>
      </w:r>
      <w:r w:rsidR="00E223A2" w:rsidRPr="00B541AD">
        <w:t>vzniká</w:t>
      </w:r>
      <w:r w:rsidR="00CD703E">
        <w:t xml:space="preserve"> mu </w:t>
      </w:r>
      <w:r w:rsidR="00E223A2" w:rsidRPr="00B541AD">
        <w:t xml:space="preserve">právo </w:t>
      </w:r>
      <w:r w:rsidR="00FD7538" w:rsidRPr="00B541AD">
        <w:t>t</w:t>
      </w:r>
      <w:r w:rsidR="00E223A2" w:rsidRPr="00B541AD">
        <w:t>u</w:t>
      </w:r>
      <w:r w:rsidR="00FD7538" w:rsidRPr="00B541AD">
        <w:t>to Smlouv</w:t>
      </w:r>
      <w:r w:rsidR="00E223A2" w:rsidRPr="00B541AD">
        <w:t>u vypovědět s okamžitou účinností</w:t>
      </w:r>
      <w:r w:rsidR="00FD7538" w:rsidRPr="00B541AD">
        <w:t xml:space="preserve"> způsobem uvedeným v odst. </w:t>
      </w:r>
      <w:r w:rsidR="00FD7538" w:rsidRPr="00B541AD">
        <w:fldChar w:fldCharType="begin"/>
      </w:r>
      <w:r w:rsidR="00FD7538" w:rsidRPr="00B541AD">
        <w:instrText xml:space="preserve"> REF _Ref456248272 \r \h </w:instrText>
      </w:r>
      <w:r w:rsidR="00FD7538" w:rsidRPr="00B541AD">
        <w:fldChar w:fldCharType="separate"/>
      </w:r>
      <w:proofErr w:type="gramStart"/>
      <w:r w:rsidR="006F1FEA">
        <w:t>10.4</w:t>
      </w:r>
      <w:r w:rsidR="00FD7538" w:rsidRPr="00B541AD">
        <w:fldChar w:fldCharType="end"/>
      </w:r>
      <w:r w:rsidR="00FD7538" w:rsidRPr="00B541AD">
        <w:t>. této</w:t>
      </w:r>
      <w:proofErr w:type="gramEnd"/>
      <w:r w:rsidR="00FD7538" w:rsidRPr="00B541AD">
        <w:t xml:space="preserve"> Smlouvy. </w:t>
      </w:r>
      <w:r w:rsidR="00465EC0" w:rsidRPr="00B541AD">
        <w:t xml:space="preserve">Smluvní strany výslovně sjednávají, že </w:t>
      </w:r>
      <w:r w:rsidRPr="00B541AD">
        <w:t>Nájemce nemá právo na úroky z kauce.</w:t>
      </w:r>
      <w:bookmarkEnd w:id="10"/>
    </w:p>
    <w:p w14:paraId="2CC59F20" w14:textId="0DC6263C" w:rsidR="0036068D" w:rsidRPr="00B541AD" w:rsidRDefault="0036068D" w:rsidP="00014B4F">
      <w:pPr>
        <w:pStyle w:val="odstavec"/>
      </w:pPr>
      <w:bookmarkStart w:id="11" w:name="_Ref435780759"/>
      <w:bookmarkStart w:id="12" w:name="_Ref448730380"/>
      <w:bookmarkStart w:id="13" w:name="_Ref448740018"/>
      <w:r w:rsidRPr="00B541AD">
        <w:t xml:space="preserve">Účelem kauce je zajištění úhrad pohledávek Pronajímatele vůči Nájemci z titulu nájmu dle této Smlouvy. Pronajímatel má právo na kauci jednostranně započítat veškeré pohledávky vůči Nájemci vyplývající z této Smlouvy, včetně náhrady škody. V případě započtení jakékoliv pohledávky na kauci je Pronajímatel povinen písemně Nájemci zápočet oznámit a označit skutečnosti, o které svůj nárok opírá. Nájemce je povinen doplnit kauci na výši uvedenou v </w:t>
      </w:r>
      <w:proofErr w:type="gramStart"/>
      <w:r w:rsidR="00465EC0" w:rsidRPr="00B541AD">
        <w:t>odst</w:t>
      </w:r>
      <w:r w:rsidRPr="00B541AD">
        <w:t xml:space="preserve">. </w:t>
      </w:r>
      <w:r w:rsidRPr="00B541AD">
        <w:fldChar w:fldCharType="begin"/>
      </w:r>
      <w:r w:rsidRPr="00B541AD">
        <w:instrText xml:space="preserve"> REF _Ref435679480 \r \h </w:instrText>
      </w:r>
      <w:r w:rsidRPr="00B541AD">
        <w:fldChar w:fldCharType="separate"/>
      </w:r>
      <w:r w:rsidR="006F1FEA">
        <w:t>5.11</w:t>
      </w:r>
      <w:proofErr w:type="gramEnd"/>
      <w:r w:rsidRPr="00B541AD">
        <w:fldChar w:fldCharType="end"/>
      </w:r>
      <w:r w:rsidR="00B10E34" w:rsidRPr="00B541AD">
        <w:t>.</w:t>
      </w:r>
      <w:r w:rsidRPr="00B541AD">
        <w:t xml:space="preserve"> této Smlouvy do třiceti (30) dnů od doručení takového oznámení.</w:t>
      </w:r>
      <w:bookmarkEnd w:id="11"/>
      <w:r w:rsidRPr="00B541AD">
        <w:t xml:space="preserve"> Pro případ porušení povinností Nájemce doplnit kauci se sjednává právo Pronajímatele účtovat Nájemci úrok </w:t>
      </w:r>
      <w:r w:rsidRPr="00B541AD">
        <w:lastRenderedPageBreak/>
        <w:t>ve výši 0,1</w:t>
      </w:r>
      <w:r w:rsidR="0032552A">
        <w:t xml:space="preserve"> </w:t>
      </w:r>
      <w:r w:rsidRPr="00B541AD">
        <w:t>% z dlužné částky kauce za každý den prodlení.</w:t>
      </w:r>
      <w:bookmarkEnd w:id="12"/>
      <w:r w:rsidRPr="00B541AD">
        <w:t xml:space="preserve"> Tím není dotčeno právo Pronajímatele vypovědět tuto Smlouvu bez výpovědní doby.</w:t>
      </w:r>
      <w:bookmarkEnd w:id="13"/>
      <w:r w:rsidRPr="00B541AD">
        <w:t xml:space="preserve"> </w:t>
      </w:r>
    </w:p>
    <w:p w14:paraId="34765DFA" w14:textId="77777777" w:rsidR="0036068D" w:rsidRPr="00B541AD" w:rsidRDefault="0036068D" w:rsidP="00014B4F">
      <w:pPr>
        <w:pStyle w:val="odstavec"/>
      </w:pPr>
      <w:r w:rsidRPr="00B541AD">
        <w:t xml:space="preserve">Při skončení nájmu vrátí Pronajímatel kauci nebo její zbývající část Nájemci do </w:t>
      </w:r>
      <w:r w:rsidR="009D38DA">
        <w:t>třiceti</w:t>
      </w:r>
      <w:r w:rsidRPr="00B541AD">
        <w:t xml:space="preserve"> </w:t>
      </w:r>
      <w:r w:rsidR="009D38DA">
        <w:t>(30</w:t>
      </w:r>
      <w:r w:rsidRPr="00B541AD">
        <w:t xml:space="preserve">) pracovních dní převodem na účet Nájemce, z něhož byla platba kauce přijata, nebo který mu Nájemce písemně oznámí; započte si přitom vše, co mu Nájemce případně z nájmu dle této Smlouvy dluží. </w:t>
      </w:r>
    </w:p>
    <w:p w14:paraId="3C000102" w14:textId="1D25C605" w:rsidR="00F11CA4" w:rsidRPr="00B541AD" w:rsidRDefault="0036068D" w:rsidP="001E6731">
      <w:pPr>
        <w:pStyle w:val="odstavec"/>
        <w:rPr>
          <w:szCs w:val="22"/>
        </w:rPr>
      </w:pPr>
      <w:bookmarkStart w:id="14" w:name="_Ref449528195"/>
      <w:r w:rsidRPr="00B541AD">
        <w:t xml:space="preserve">Smluvní strany se mohou dohodnout, že kdykoliv během trvání této Smlouvy Nájemce nahradí nebo doplní kauci bankovní zárukou dle § 2029 občanského zákoníku, tj. neodvolatelným písemným závazkem banky uvedeným v záruční listině, že bezpodmínečně a na první požádání uspokojí Pronajímatele až do výše finanční částky odpovídající kauci dle </w:t>
      </w:r>
      <w:proofErr w:type="gramStart"/>
      <w:r w:rsidR="00465EC0" w:rsidRPr="00B541AD">
        <w:t>odst</w:t>
      </w:r>
      <w:r w:rsidRPr="00B541AD">
        <w:t xml:space="preserve">. </w:t>
      </w:r>
      <w:r w:rsidRPr="00B541AD">
        <w:fldChar w:fldCharType="begin"/>
      </w:r>
      <w:r w:rsidRPr="00B541AD">
        <w:instrText xml:space="preserve"> REF _Ref435679480 \r \h </w:instrText>
      </w:r>
      <w:r w:rsidRPr="00B541AD">
        <w:fldChar w:fldCharType="separate"/>
      </w:r>
      <w:r w:rsidR="006F1FEA">
        <w:t>5.11</w:t>
      </w:r>
      <w:proofErr w:type="gramEnd"/>
      <w:r w:rsidRPr="00B541AD">
        <w:fldChar w:fldCharType="end"/>
      </w:r>
      <w:r w:rsidR="00B10E34" w:rsidRPr="00B541AD">
        <w:t>.</w:t>
      </w:r>
      <w:r w:rsidRPr="00B541AD">
        <w:t xml:space="preserve"> této Smlouvy.</w:t>
      </w:r>
      <w:bookmarkEnd w:id="14"/>
      <w:r w:rsidRPr="00B541AD">
        <w:t xml:space="preserve"> </w:t>
      </w:r>
    </w:p>
    <w:p w14:paraId="6733849D" w14:textId="29E9F14B" w:rsidR="00F11CA4" w:rsidRPr="00B541AD" w:rsidRDefault="001E6731" w:rsidP="00F11CA4">
      <w:pPr>
        <w:pStyle w:val="odstavec"/>
        <w:rPr>
          <w:szCs w:val="22"/>
        </w:rPr>
      </w:pPr>
      <w:bookmarkStart w:id="15" w:name="_Ref449528187"/>
      <w:r w:rsidRPr="00B541AD">
        <w:rPr>
          <w:szCs w:val="22"/>
        </w:rPr>
        <w:t xml:space="preserve">V případě, že </w:t>
      </w:r>
      <w:r w:rsidR="00F11CA4" w:rsidRPr="00B541AD">
        <w:rPr>
          <w:szCs w:val="22"/>
        </w:rPr>
        <w:t xml:space="preserve">Pronajímatel bude z bankovní záruky způsobem čerpat podle </w:t>
      </w:r>
      <w:proofErr w:type="gramStart"/>
      <w:r w:rsidR="00F11CA4" w:rsidRPr="00B541AD">
        <w:rPr>
          <w:szCs w:val="22"/>
        </w:rPr>
        <w:t xml:space="preserve">odst. </w:t>
      </w:r>
      <w:r w:rsidR="00F11CA4" w:rsidRPr="00B541AD">
        <w:rPr>
          <w:szCs w:val="22"/>
        </w:rPr>
        <w:fldChar w:fldCharType="begin"/>
      </w:r>
      <w:r w:rsidR="00F11CA4" w:rsidRPr="00B541AD">
        <w:rPr>
          <w:szCs w:val="22"/>
        </w:rPr>
        <w:instrText xml:space="preserve"> REF _Ref448740018 \r \h </w:instrText>
      </w:r>
      <w:r w:rsidR="00F11CA4" w:rsidRPr="00B541AD">
        <w:rPr>
          <w:szCs w:val="22"/>
        </w:rPr>
      </w:r>
      <w:r w:rsidR="00F11CA4" w:rsidRPr="00B541AD">
        <w:rPr>
          <w:szCs w:val="22"/>
        </w:rPr>
        <w:fldChar w:fldCharType="separate"/>
      </w:r>
      <w:r w:rsidR="006F1FEA">
        <w:rPr>
          <w:szCs w:val="22"/>
        </w:rPr>
        <w:t>5.12</w:t>
      </w:r>
      <w:proofErr w:type="gramEnd"/>
      <w:r w:rsidR="00F11CA4" w:rsidRPr="00B541AD">
        <w:rPr>
          <w:szCs w:val="22"/>
        </w:rPr>
        <w:fldChar w:fldCharType="end"/>
      </w:r>
      <w:r w:rsidR="00F11CA4" w:rsidRPr="00B541AD">
        <w:rPr>
          <w:szCs w:val="22"/>
        </w:rPr>
        <w:t xml:space="preserve">. této Smlouvy, je Nájemce povinen do jednoho měsíce od oznámení o uplatnění plnění z bankovní záruky nahradit dosavadní bankovní záruku novou zárukou nebo doplnit peněžitou kauci do celkové výše podle odst. </w:t>
      </w:r>
      <w:r w:rsidR="00F11CA4" w:rsidRPr="00B541AD">
        <w:rPr>
          <w:szCs w:val="22"/>
        </w:rPr>
        <w:fldChar w:fldCharType="begin"/>
      </w:r>
      <w:r w:rsidR="00F11CA4" w:rsidRPr="00B541AD">
        <w:rPr>
          <w:szCs w:val="22"/>
        </w:rPr>
        <w:instrText xml:space="preserve"> REF _Ref435679480 \r \h </w:instrText>
      </w:r>
      <w:r w:rsidR="00F11CA4" w:rsidRPr="00B541AD">
        <w:rPr>
          <w:szCs w:val="22"/>
        </w:rPr>
      </w:r>
      <w:r w:rsidR="00F11CA4" w:rsidRPr="00B541AD">
        <w:rPr>
          <w:szCs w:val="22"/>
        </w:rPr>
        <w:fldChar w:fldCharType="separate"/>
      </w:r>
      <w:r w:rsidR="006F1FEA">
        <w:rPr>
          <w:szCs w:val="22"/>
        </w:rPr>
        <w:t>5.11</w:t>
      </w:r>
      <w:r w:rsidR="00F11CA4" w:rsidRPr="00B541AD">
        <w:rPr>
          <w:szCs w:val="22"/>
        </w:rPr>
        <w:fldChar w:fldCharType="end"/>
      </w:r>
      <w:r w:rsidR="00B10E34" w:rsidRPr="00B541AD">
        <w:rPr>
          <w:szCs w:val="22"/>
        </w:rPr>
        <w:t>.</w:t>
      </w:r>
      <w:r w:rsidR="00F11CA4" w:rsidRPr="00B541AD">
        <w:rPr>
          <w:szCs w:val="22"/>
        </w:rPr>
        <w:t xml:space="preserve"> této Smlouvy. Stejnou povinnost má Nájemce v případě, že </w:t>
      </w:r>
      <w:r w:rsidRPr="00B541AD">
        <w:rPr>
          <w:szCs w:val="22"/>
        </w:rPr>
        <w:t>platnost bankovní záruky skončí dříve než dva (2) měsíce po sjednané době nájmu</w:t>
      </w:r>
      <w:r w:rsidR="00F11CA4" w:rsidRPr="00B541AD">
        <w:rPr>
          <w:szCs w:val="22"/>
        </w:rPr>
        <w:t xml:space="preserve">. </w:t>
      </w:r>
    </w:p>
    <w:p w14:paraId="3E73618A" w14:textId="77777777" w:rsidR="0036068D" w:rsidRPr="00B541AD" w:rsidRDefault="00F11CA4" w:rsidP="00F11CA4">
      <w:pPr>
        <w:pStyle w:val="odstavec"/>
        <w:rPr>
          <w:szCs w:val="22"/>
        </w:rPr>
      </w:pPr>
      <w:r w:rsidRPr="00B541AD">
        <w:rPr>
          <w:szCs w:val="22"/>
        </w:rPr>
        <w:t xml:space="preserve">Nesplní-li Nájemce včas svou povinnost podle </w:t>
      </w:r>
      <w:bookmarkEnd w:id="15"/>
      <w:r w:rsidRPr="00B541AD">
        <w:rPr>
          <w:szCs w:val="22"/>
        </w:rPr>
        <w:t xml:space="preserve">předchozích odstavců, vzniká Pronajímateli právo tuto Smlouvu vypovědět bez výpovědní doby. </w:t>
      </w:r>
    </w:p>
    <w:p w14:paraId="6B71B130" w14:textId="77777777" w:rsidR="0036068D" w:rsidRPr="00B541AD" w:rsidRDefault="0036068D" w:rsidP="00014B4F">
      <w:pPr>
        <w:pStyle w:val="Nadpis2"/>
      </w:pPr>
      <w:r w:rsidRPr="00B541AD">
        <w:t>PRÁVA A POVINNOSTI PRONAJÍMATELE</w:t>
      </w:r>
    </w:p>
    <w:p w14:paraId="03A77846" w14:textId="77777777" w:rsidR="0036068D" w:rsidRPr="00B541AD" w:rsidRDefault="0036068D" w:rsidP="00014B4F">
      <w:pPr>
        <w:pStyle w:val="odstavec"/>
      </w:pPr>
      <w:r w:rsidRPr="00B541AD">
        <w:t xml:space="preserve">Pronajímatel je povinen přenechat Nájemci </w:t>
      </w:r>
      <w:r w:rsidR="00FD046A" w:rsidRPr="00B541AD">
        <w:t xml:space="preserve">vyklizený a uklizený </w:t>
      </w:r>
      <w:r w:rsidRPr="00B541AD">
        <w:t>Předmět nájmu včetně jeho zařízení a zajistit mu nerušený výkon jeho práv spojených s nájmem Předmětu nájmu po celou dobu trvání platnosti a účinnosti této Smlouvy.</w:t>
      </w:r>
    </w:p>
    <w:p w14:paraId="4ABDD664" w14:textId="77777777" w:rsidR="0036068D" w:rsidRPr="00B541AD" w:rsidRDefault="0036068D" w:rsidP="00014B4F">
      <w:pPr>
        <w:pStyle w:val="odstavec"/>
      </w:pPr>
      <w:r w:rsidRPr="00B541AD">
        <w:t xml:space="preserve">Smluvní strany berou na vědomí, že povinnost hradit daně z nemovitých věcí a poplatky, které souvisejí s vlastnictvím Předmětu nájmu, nese vlastník, hlavní město Praha. </w:t>
      </w:r>
    </w:p>
    <w:p w14:paraId="6FD6A6AC" w14:textId="77777777" w:rsidR="0036068D" w:rsidRPr="00B541AD" w:rsidRDefault="0036068D" w:rsidP="00556A72">
      <w:pPr>
        <w:pStyle w:val="odstavec"/>
        <w:rPr>
          <w:szCs w:val="22"/>
        </w:rPr>
      </w:pPr>
      <w:r w:rsidRPr="00B541AD">
        <w:t xml:space="preserve">Pronajímatel prohlašuje, že nemovitá část Předmětu nájmu je </w:t>
      </w:r>
      <w:r w:rsidRPr="009C235E">
        <w:t xml:space="preserve">řádně pojištěna pro případ škody způsobené </w:t>
      </w:r>
      <w:r w:rsidRPr="009C235E">
        <w:rPr>
          <w:szCs w:val="22"/>
        </w:rPr>
        <w:t>požárem, živlem, vodou z vodovodního zařízení, přepětím v elektrické síti, a jinými nebezpečími</w:t>
      </w:r>
      <w:r w:rsidRPr="00B541AD">
        <w:rPr>
          <w:szCs w:val="22"/>
        </w:rPr>
        <w:t xml:space="preserve"> a zavazuje se, že bude po dobu platnosti této Smlouvy udržovat pojistnou smlouvu v platnosti a řádně a včas hradit pojistné. </w:t>
      </w:r>
    </w:p>
    <w:p w14:paraId="18C5075A" w14:textId="77777777" w:rsidR="0036068D" w:rsidRPr="00B541AD" w:rsidRDefault="0036068D" w:rsidP="00940DB8">
      <w:pPr>
        <w:pStyle w:val="odstavec"/>
        <w:rPr>
          <w:szCs w:val="22"/>
        </w:rPr>
      </w:pPr>
      <w:r w:rsidRPr="00B541AD">
        <w:rPr>
          <w:szCs w:val="22"/>
        </w:rPr>
        <w:t>Pronajímatel však po dobu účinnosti této Smlouvy neodpovídá za případnou ztrátu (včetně odcizení) majetku nebo škodu na majetku vneseného Nájemcem do Předmětu nájmu, ledaže by k nim došlo jeho zaviněním. Za bezpečnost všech osob, pracujících nebo se zdržujících v Předmětu nájmu, odpovídá Nájemce v plném rozsahu.</w:t>
      </w:r>
    </w:p>
    <w:p w14:paraId="59B7CCB4" w14:textId="73F57BC0" w:rsidR="0036068D" w:rsidRPr="00B541AD" w:rsidRDefault="0036068D" w:rsidP="00FD0EEA">
      <w:pPr>
        <w:pStyle w:val="odstavec"/>
      </w:pPr>
      <w:bookmarkStart w:id="16" w:name="_Ref435704982"/>
      <w:r w:rsidRPr="00B541AD">
        <w:t>P</w:t>
      </w:r>
      <w:r w:rsidR="00AB2B85" w:rsidRPr="00B541AD">
        <w:t>ronajímatel má p</w:t>
      </w:r>
      <w:r w:rsidRPr="00B541AD">
        <w:t xml:space="preserve">ovinnost udržovat Předmět nájmu a provádět vlastním nákladem jeho </w:t>
      </w:r>
      <w:r w:rsidRPr="00C1388F">
        <w:t xml:space="preserve">opravy nad rámec </w:t>
      </w:r>
      <w:r w:rsidR="00EB6B7E" w:rsidRPr="00C1388F">
        <w:t xml:space="preserve">čl. V. odst. </w:t>
      </w:r>
      <w:proofErr w:type="gramStart"/>
      <w:r w:rsidR="00EB6B7E" w:rsidRPr="00C1388F">
        <w:t>5.6</w:t>
      </w:r>
      <w:r w:rsidR="000E4A0A">
        <w:t>.</w:t>
      </w:r>
      <w:r w:rsidR="00057DDE" w:rsidRPr="00C1388F">
        <w:t xml:space="preserve"> až</w:t>
      </w:r>
      <w:proofErr w:type="gramEnd"/>
      <w:r w:rsidR="00057DDE" w:rsidRPr="00C1388F">
        <w:t xml:space="preserve"> 5.8</w:t>
      </w:r>
      <w:r w:rsidR="000E4A0A">
        <w:t>.</w:t>
      </w:r>
      <w:r w:rsidR="00057DDE" w:rsidRPr="00C1388F">
        <w:t>, a nad rámec</w:t>
      </w:r>
      <w:r w:rsidR="00EB6B7E" w:rsidRPr="00C1388F">
        <w:t xml:space="preserve"> </w:t>
      </w:r>
      <w:r w:rsidR="00AB2B85" w:rsidRPr="00C1388F">
        <w:t xml:space="preserve">běžné </w:t>
      </w:r>
      <w:r w:rsidRPr="00C1388F">
        <w:t>údržby</w:t>
      </w:r>
      <w:r w:rsidR="00AB2B85" w:rsidRPr="00C1388F">
        <w:t xml:space="preserve"> podle odst. </w:t>
      </w:r>
      <w:r w:rsidR="00AB2B85" w:rsidRPr="00C1388F">
        <w:fldChar w:fldCharType="begin"/>
      </w:r>
      <w:r w:rsidR="00AB2B85" w:rsidRPr="00C1388F">
        <w:instrText xml:space="preserve"> REF _Ref456180524 \r \h </w:instrText>
      </w:r>
      <w:r w:rsidR="00C1388F">
        <w:instrText xml:space="preserve"> \* MERGEFORMAT </w:instrText>
      </w:r>
      <w:r w:rsidR="00AB2B85" w:rsidRPr="00C1388F">
        <w:fldChar w:fldCharType="separate"/>
      </w:r>
      <w:r w:rsidR="006F1FEA">
        <w:t>7.10</w:t>
      </w:r>
      <w:r w:rsidR="00AB2B85" w:rsidRPr="00C1388F">
        <w:fldChar w:fldCharType="end"/>
      </w:r>
      <w:r w:rsidR="00AB2B85" w:rsidRPr="00C1388F">
        <w:t>. této Smlouvy</w:t>
      </w:r>
      <w:r w:rsidRPr="00C1388F">
        <w:t>, za</w:t>
      </w:r>
      <w:r w:rsidR="00D43F66" w:rsidRPr="00C1388F">
        <w:t>jišťovat</w:t>
      </w:r>
      <w:r w:rsidRPr="00C1388F">
        <w:t xml:space="preserve"> a hradi</w:t>
      </w:r>
      <w:r w:rsidRPr="00B541AD">
        <w:t xml:space="preserve">t předepsané revize, kontroly a zkoušky technického zařízení a veškerých přípojek v Předmětu nájmu (rozvody elektřiny, plynu a vody, komíny, hromosvody apod.). Pro případ nečinnosti </w:t>
      </w:r>
      <w:r w:rsidR="00AB2B85" w:rsidRPr="00B541AD">
        <w:t>Pronajímatele</w:t>
      </w:r>
      <w:r w:rsidRPr="00B541AD">
        <w:t xml:space="preserve">, tj. neprovede-li </w:t>
      </w:r>
      <w:r w:rsidR="00AB2B85" w:rsidRPr="00B541AD">
        <w:t xml:space="preserve">Pronajímatel </w:t>
      </w:r>
      <w:r w:rsidRPr="00B541AD">
        <w:rPr>
          <w:szCs w:val="22"/>
        </w:rPr>
        <w:t>bez zbytečného odkladu</w:t>
      </w:r>
      <w:r w:rsidRPr="00B541AD">
        <w:t xml:space="preserve"> nezbytnou opravu či revizi, </w:t>
      </w:r>
      <w:r w:rsidR="0034330C" w:rsidRPr="00B541AD">
        <w:t xml:space="preserve">která brání řádnému užívání Předmětu nájmu, </w:t>
      </w:r>
      <w:r w:rsidRPr="00B541AD">
        <w:t xml:space="preserve">ačkoliv na její potřebu byl </w:t>
      </w:r>
      <w:r w:rsidR="00AB2B85" w:rsidRPr="00B541AD">
        <w:rPr>
          <w:szCs w:val="22"/>
        </w:rPr>
        <w:t xml:space="preserve">Nájemcem </w:t>
      </w:r>
      <w:r w:rsidRPr="00B541AD">
        <w:rPr>
          <w:szCs w:val="22"/>
        </w:rPr>
        <w:t>řádně písemně upozorněn, Smluvní</w:t>
      </w:r>
      <w:r w:rsidRPr="00B541AD">
        <w:t xml:space="preserve"> strany sjednávají právo </w:t>
      </w:r>
      <w:r w:rsidR="00AB2B85" w:rsidRPr="00B541AD">
        <w:t xml:space="preserve">Nájemce </w:t>
      </w:r>
      <w:r w:rsidRPr="00B541AD">
        <w:t xml:space="preserve">provést takové opravy a obstarat předepsané revize na vlastní náklady a </w:t>
      </w:r>
      <w:r w:rsidR="00A7392F" w:rsidRPr="00B541AD">
        <w:t>účelně v</w:t>
      </w:r>
      <w:r w:rsidR="0034330C" w:rsidRPr="00B541AD">
        <w:t xml:space="preserve">ynaložené </w:t>
      </w:r>
      <w:r w:rsidRPr="00B541AD">
        <w:t xml:space="preserve">prokázané výdaje s tím spojené přeúčtovat </w:t>
      </w:r>
      <w:r w:rsidR="00AB2B85" w:rsidRPr="00B541AD">
        <w:t>Pronajímateli</w:t>
      </w:r>
      <w:r w:rsidRPr="00B541AD">
        <w:t>.</w:t>
      </w:r>
      <w:bookmarkEnd w:id="16"/>
      <w:r w:rsidRPr="00B541AD">
        <w:t xml:space="preserve"> </w:t>
      </w:r>
    </w:p>
    <w:p w14:paraId="7B34FA64" w14:textId="77777777" w:rsidR="0036068D" w:rsidRPr="00B541AD" w:rsidRDefault="0036068D" w:rsidP="00014B4F">
      <w:pPr>
        <w:pStyle w:val="odstavec"/>
      </w:pPr>
      <w:bookmarkStart w:id="17" w:name="_Ref435704995"/>
      <w:r w:rsidRPr="00B541AD">
        <w:t xml:space="preserve">Pronajímatel může zajistit uskutečnění nezbytných oprav Předmětu nájmu bez souhlasu Nájemce, pokud takové úpravy budou nutné pro řádnou údržbu Předmětu nájmu, nebo aby se zabránilo hrozícímu nebezpečí poškození nebo znehodnocení Předmětu nájmu, nebo aby se napravily vzniklé škody. Pronajímatel bude Nájemce s výjimkou naléhavých případů o provedení takových prací písemně informovat s dostatečným předstihem. Nájemce po doručení takového oznámení umožní přístup do prostorů Předmětu nájmu a nebude </w:t>
      </w:r>
      <w:r w:rsidRPr="00B541AD">
        <w:lastRenderedPageBreak/>
        <w:t>zpožďovat nebo znesnadňovat provádění stavebních nebo doprovodných prací. Pokud by jakékoli takové práce měly podstatně a dlouhodobě omezit nebo znemožnit smluvní užívání Předmětu nájmu, bude mít Nájemce právo na odpovídající snížení Nájemného v závislosti na rozsahu způsobených potíží.</w:t>
      </w:r>
      <w:bookmarkEnd w:id="17"/>
      <w:r w:rsidRPr="00B541AD">
        <w:t xml:space="preserve"> </w:t>
      </w:r>
    </w:p>
    <w:p w14:paraId="3A76C8D6" w14:textId="396A3651" w:rsidR="0036068D" w:rsidRPr="009C235E" w:rsidRDefault="0036068D" w:rsidP="00FD0EEA">
      <w:pPr>
        <w:pStyle w:val="odstavec"/>
        <w:rPr>
          <w:szCs w:val="22"/>
        </w:rPr>
      </w:pPr>
      <w:bookmarkStart w:id="18" w:name="_Ref448741050"/>
      <w:bookmarkStart w:id="19" w:name="_Ref448737347"/>
      <w:r w:rsidRPr="00B541AD">
        <w:rPr>
          <w:szCs w:val="22"/>
        </w:rPr>
        <w:t xml:space="preserve">Oznámí-li to Pronajímatel předem v přiměřené době, Nájemce umožní Pronajímateli či jeho pověřeným zástupcům (zaměstnancům či jiné písemně zmocněným osobám) v nezbytném rozsahu prohlídku Předmětu nájmu, jakož i přístup k němu nebo do něj za účelem provedení kontroly, provedení oprav nebo předepsaných revizí dle </w:t>
      </w:r>
      <w:proofErr w:type="gramStart"/>
      <w:r w:rsidR="00465EC0" w:rsidRPr="00B541AD">
        <w:rPr>
          <w:szCs w:val="22"/>
        </w:rPr>
        <w:t>odst</w:t>
      </w:r>
      <w:r w:rsidRPr="00B541AD">
        <w:rPr>
          <w:szCs w:val="22"/>
        </w:rPr>
        <w:t xml:space="preserve">. </w:t>
      </w:r>
      <w:r w:rsidR="007F2F99" w:rsidRPr="00B541AD">
        <w:fldChar w:fldCharType="begin"/>
      </w:r>
      <w:r w:rsidR="007F2F99" w:rsidRPr="00B541AD">
        <w:instrText xml:space="preserve"> REF _Ref435704982 \r \h  \* MERGEFORMAT </w:instrText>
      </w:r>
      <w:r w:rsidR="007F2F99" w:rsidRPr="00B541AD">
        <w:fldChar w:fldCharType="separate"/>
      </w:r>
      <w:r w:rsidR="006F1FEA" w:rsidRPr="006F1FEA">
        <w:rPr>
          <w:szCs w:val="22"/>
        </w:rPr>
        <w:t>6.5</w:t>
      </w:r>
      <w:r w:rsidR="007F2F99" w:rsidRPr="00B541AD">
        <w:fldChar w:fldCharType="end"/>
      </w:r>
      <w:r w:rsidR="00B10E34" w:rsidRPr="00B541AD">
        <w:t>.</w:t>
      </w:r>
      <w:r w:rsidRPr="00B541AD">
        <w:rPr>
          <w:szCs w:val="22"/>
        </w:rPr>
        <w:t xml:space="preserve"> a </w:t>
      </w:r>
      <w:r w:rsidR="007F2F99" w:rsidRPr="00B541AD">
        <w:fldChar w:fldCharType="begin"/>
      </w:r>
      <w:r w:rsidR="007F2F99" w:rsidRPr="00B541AD">
        <w:instrText xml:space="preserve"> REF _Ref435704995 \r \h  \* MERGEFORMAT </w:instrText>
      </w:r>
      <w:r w:rsidR="007F2F99" w:rsidRPr="00B541AD">
        <w:fldChar w:fldCharType="separate"/>
      </w:r>
      <w:r w:rsidR="006F1FEA" w:rsidRPr="006F1FEA">
        <w:rPr>
          <w:szCs w:val="22"/>
        </w:rPr>
        <w:t>6.6</w:t>
      </w:r>
      <w:r w:rsidR="007F2F99" w:rsidRPr="00B541AD">
        <w:fldChar w:fldCharType="end"/>
      </w:r>
      <w:r w:rsidR="00B10E34" w:rsidRPr="00B541AD">
        <w:t>.</w:t>
      </w:r>
      <w:r w:rsidRPr="00B541AD">
        <w:rPr>
          <w:szCs w:val="22"/>
        </w:rPr>
        <w:t xml:space="preserve"> této</w:t>
      </w:r>
      <w:proofErr w:type="gramEnd"/>
      <w:r w:rsidRPr="00B541AD">
        <w:rPr>
          <w:szCs w:val="22"/>
        </w:rPr>
        <w:t xml:space="preserve"> Smlouvy. Předchozí oznámení se nevyžaduje, je-li nezbytné zabránit škodě nebo hrozí-li nebezpečí z prodlení. Pronajímatel je oprávněn ke vstupu do Předmětu nájmu bez přítomnosti Nájemce zejména v případě vážných havárií, ohrožujících Předmět nájmu. K takovému vstupu použije rezervní klíč, který je uložen u Pronajímatele v zapečetěné </w:t>
      </w:r>
      <w:r w:rsidRPr="009C235E">
        <w:rPr>
          <w:szCs w:val="22"/>
        </w:rPr>
        <w:t xml:space="preserve">obálce dle </w:t>
      </w:r>
      <w:proofErr w:type="gramStart"/>
      <w:r w:rsidR="00465EC0" w:rsidRPr="009C235E">
        <w:rPr>
          <w:szCs w:val="22"/>
        </w:rPr>
        <w:t>odst</w:t>
      </w:r>
      <w:r w:rsidRPr="009C235E">
        <w:rPr>
          <w:szCs w:val="22"/>
        </w:rPr>
        <w:t xml:space="preserve">. </w:t>
      </w:r>
      <w:r w:rsidR="007F2F99" w:rsidRPr="009C235E">
        <w:fldChar w:fldCharType="begin"/>
      </w:r>
      <w:r w:rsidR="007F2F99" w:rsidRPr="009C235E">
        <w:instrText xml:space="preserve"> REF _Ref435905066 \r \h  \* MERGEFORMAT </w:instrText>
      </w:r>
      <w:r w:rsidR="007F2F99" w:rsidRPr="009C235E">
        <w:fldChar w:fldCharType="separate"/>
      </w:r>
      <w:r w:rsidR="006F1FEA" w:rsidRPr="006F1FEA">
        <w:rPr>
          <w:szCs w:val="22"/>
        </w:rPr>
        <w:t>7.17</w:t>
      </w:r>
      <w:proofErr w:type="gramEnd"/>
      <w:r w:rsidR="007F2F99" w:rsidRPr="009C235E">
        <w:fldChar w:fldCharType="end"/>
      </w:r>
      <w:r w:rsidR="00B10E34" w:rsidRPr="009C235E">
        <w:t>.</w:t>
      </w:r>
      <w:r w:rsidRPr="009C235E">
        <w:rPr>
          <w:szCs w:val="22"/>
        </w:rPr>
        <w:t xml:space="preserve"> této Smlouvy. Pronajímatel je však povinen o takovém vstupu do Předmětu nájmu neprodleně Nájemce informovat.</w:t>
      </w:r>
      <w:bookmarkEnd w:id="18"/>
      <w:bookmarkEnd w:id="19"/>
      <w:r w:rsidR="00CE0445">
        <w:rPr>
          <w:szCs w:val="22"/>
        </w:rPr>
        <w:t xml:space="preserve"> </w:t>
      </w:r>
      <w:r w:rsidR="002F603A">
        <w:rPr>
          <w:szCs w:val="22"/>
        </w:rPr>
        <w:t>V případech, ve kterých není třeba</w:t>
      </w:r>
      <w:r w:rsidR="000E6F95">
        <w:rPr>
          <w:szCs w:val="22"/>
        </w:rPr>
        <w:t xml:space="preserve"> předchozího oznámení </w:t>
      </w:r>
      <w:r w:rsidR="002F603A">
        <w:rPr>
          <w:szCs w:val="22"/>
        </w:rPr>
        <w:t xml:space="preserve">dle tohoto odstavce, </w:t>
      </w:r>
      <w:r w:rsidR="000E6F95">
        <w:rPr>
          <w:szCs w:val="22"/>
        </w:rPr>
        <w:t xml:space="preserve">může do </w:t>
      </w:r>
      <w:r w:rsidR="00CE0445">
        <w:rPr>
          <w:szCs w:val="22"/>
        </w:rPr>
        <w:t xml:space="preserve">Předmětu nájmu vstupovat </w:t>
      </w:r>
      <w:r w:rsidR="002F603A">
        <w:rPr>
          <w:szCs w:val="22"/>
        </w:rPr>
        <w:t>dále i</w:t>
      </w:r>
      <w:r w:rsidR="00CE0445">
        <w:rPr>
          <w:szCs w:val="22"/>
        </w:rPr>
        <w:t xml:space="preserve"> ostraha </w:t>
      </w:r>
      <w:r w:rsidR="00D72290">
        <w:rPr>
          <w:szCs w:val="22"/>
        </w:rPr>
        <w:t xml:space="preserve">Zámeckého areálu </w:t>
      </w:r>
      <w:proofErr w:type="spellStart"/>
      <w:r w:rsidR="00D72290">
        <w:rPr>
          <w:szCs w:val="22"/>
        </w:rPr>
        <w:t>Ctěnice</w:t>
      </w:r>
      <w:proofErr w:type="spellEnd"/>
      <w:r w:rsidR="00D72290">
        <w:rPr>
          <w:szCs w:val="22"/>
        </w:rPr>
        <w:t>.</w:t>
      </w:r>
    </w:p>
    <w:p w14:paraId="7A0392FB" w14:textId="679A9367" w:rsidR="00A5726A" w:rsidRPr="009C235E" w:rsidRDefault="00AD6580" w:rsidP="00FD0EEA">
      <w:pPr>
        <w:pStyle w:val="odstavec"/>
        <w:rPr>
          <w:szCs w:val="22"/>
        </w:rPr>
      </w:pPr>
      <w:r w:rsidRPr="009C235E">
        <w:rPr>
          <w:szCs w:val="22"/>
        </w:rPr>
        <w:t xml:space="preserve">Pronajímatel má právo kdykoli </w:t>
      </w:r>
      <w:r w:rsidR="00A5726A" w:rsidRPr="009C235E">
        <w:rPr>
          <w:szCs w:val="22"/>
        </w:rPr>
        <w:t>vstup</w:t>
      </w:r>
      <w:r w:rsidR="00890DBA" w:rsidRPr="009C235E">
        <w:rPr>
          <w:szCs w:val="22"/>
        </w:rPr>
        <w:t>ovat</w:t>
      </w:r>
      <w:r w:rsidR="00A5726A" w:rsidRPr="009C235E">
        <w:rPr>
          <w:szCs w:val="22"/>
        </w:rPr>
        <w:t xml:space="preserve"> do technick</w:t>
      </w:r>
      <w:r w:rsidR="00A078FB">
        <w:rPr>
          <w:szCs w:val="22"/>
        </w:rPr>
        <w:t>ých</w:t>
      </w:r>
      <w:r w:rsidR="00A5726A" w:rsidRPr="009C235E">
        <w:rPr>
          <w:szCs w:val="22"/>
        </w:rPr>
        <w:t xml:space="preserve"> místnost</w:t>
      </w:r>
      <w:r w:rsidR="00A078FB">
        <w:rPr>
          <w:szCs w:val="22"/>
        </w:rPr>
        <w:t>í</w:t>
      </w:r>
      <w:r w:rsidR="00890DBA" w:rsidRPr="009C235E">
        <w:rPr>
          <w:szCs w:val="22"/>
        </w:rPr>
        <w:t xml:space="preserve"> </w:t>
      </w:r>
      <w:bookmarkStart w:id="20" w:name="_Hlk82118153"/>
      <w:r w:rsidR="00C82FFF">
        <w:rPr>
          <w:szCs w:val="22"/>
        </w:rPr>
        <w:t>uvedených</w:t>
      </w:r>
      <w:bookmarkEnd w:id="20"/>
      <w:r w:rsidR="00C82FFF">
        <w:rPr>
          <w:szCs w:val="22"/>
        </w:rPr>
        <w:t xml:space="preserve"> v</w:t>
      </w:r>
      <w:r w:rsidR="009D38DA">
        <w:rPr>
          <w:szCs w:val="22"/>
        </w:rPr>
        <w:t> odst.</w:t>
      </w:r>
      <w:r w:rsidR="00C82FFF">
        <w:rPr>
          <w:szCs w:val="22"/>
        </w:rPr>
        <w:t xml:space="preserve"> 2.3 </w:t>
      </w:r>
      <w:r w:rsidR="00890DBA" w:rsidRPr="009C235E">
        <w:rPr>
          <w:szCs w:val="22"/>
        </w:rPr>
        <w:t>za účelem kontroly, údržby, revize či opravy tam umístěných zařízení</w:t>
      </w:r>
      <w:r w:rsidRPr="009C235E">
        <w:rPr>
          <w:szCs w:val="22"/>
        </w:rPr>
        <w:t>.</w:t>
      </w:r>
      <w:r w:rsidR="009110E6" w:rsidRPr="009C235E">
        <w:rPr>
          <w:szCs w:val="22"/>
        </w:rPr>
        <w:t xml:space="preserve"> Vstup do těchto místností </w:t>
      </w:r>
      <w:r w:rsidR="00890DBA" w:rsidRPr="009C235E">
        <w:rPr>
          <w:szCs w:val="22"/>
        </w:rPr>
        <w:t xml:space="preserve">Pronajímatel </w:t>
      </w:r>
      <w:r w:rsidR="009110E6" w:rsidRPr="009C235E">
        <w:rPr>
          <w:szCs w:val="22"/>
        </w:rPr>
        <w:t xml:space="preserve">pouze oznámí </w:t>
      </w:r>
      <w:r w:rsidR="00890DBA" w:rsidRPr="009C235E">
        <w:rPr>
          <w:szCs w:val="22"/>
        </w:rPr>
        <w:t xml:space="preserve">předem </w:t>
      </w:r>
      <w:r w:rsidR="009110E6" w:rsidRPr="009C235E">
        <w:rPr>
          <w:szCs w:val="22"/>
        </w:rPr>
        <w:t>Nájemc</w:t>
      </w:r>
      <w:r w:rsidR="00890DBA" w:rsidRPr="009C235E">
        <w:rPr>
          <w:szCs w:val="22"/>
        </w:rPr>
        <w:t xml:space="preserve">i (telefonicky či emailem), přičemž </w:t>
      </w:r>
      <w:r w:rsidR="009110E6" w:rsidRPr="009C235E">
        <w:rPr>
          <w:szCs w:val="22"/>
        </w:rPr>
        <w:t xml:space="preserve">k takovému vstupu </w:t>
      </w:r>
      <w:r w:rsidR="00890DBA" w:rsidRPr="009C235E">
        <w:rPr>
          <w:szCs w:val="22"/>
        </w:rPr>
        <w:t xml:space="preserve">může </w:t>
      </w:r>
      <w:r w:rsidR="009110E6" w:rsidRPr="009C235E">
        <w:rPr>
          <w:szCs w:val="22"/>
        </w:rPr>
        <w:t>použ</w:t>
      </w:r>
      <w:r w:rsidR="00890DBA" w:rsidRPr="009C235E">
        <w:rPr>
          <w:szCs w:val="22"/>
        </w:rPr>
        <w:t>ít</w:t>
      </w:r>
      <w:r w:rsidR="009110E6" w:rsidRPr="009C235E">
        <w:rPr>
          <w:szCs w:val="22"/>
        </w:rPr>
        <w:t xml:space="preserve"> rezervní klíč</w:t>
      </w:r>
      <w:r w:rsidR="00890DBA" w:rsidRPr="009C235E">
        <w:rPr>
          <w:szCs w:val="22"/>
        </w:rPr>
        <w:t xml:space="preserve"> od vstupních dveří Předmětu nájmu</w:t>
      </w:r>
      <w:r w:rsidR="009110E6" w:rsidRPr="009C235E">
        <w:rPr>
          <w:szCs w:val="22"/>
        </w:rPr>
        <w:t xml:space="preserve">, který je uložen u Pronajímatele v zapečetěné obálce dle </w:t>
      </w:r>
      <w:proofErr w:type="gramStart"/>
      <w:r w:rsidR="009110E6" w:rsidRPr="009C235E">
        <w:rPr>
          <w:szCs w:val="22"/>
        </w:rPr>
        <w:t xml:space="preserve">odst. </w:t>
      </w:r>
      <w:r w:rsidR="009110E6" w:rsidRPr="009C235E">
        <w:fldChar w:fldCharType="begin"/>
      </w:r>
      <w:r w:rsidR="009110E6" w:rsidRPr="009C235E">
        <w:instrText xml:space="preserve"> REF _Ref435905066 \r \h  \* MERGEFORMAT </w:instrText>
      </w:r>
      <w:r w:rsidR="009110E6" w:rsidRPr="009C235E">
        <w:fldChar w:fldCharType="separate"/>
      </w:r>
      <w:r w:rsidR="006F1FEA" w:rsidRPr="006F1FEA">
        <w:rPr>
          <w:szCs w:val="22"/>
        </w:rPr>
        <w:t>7.17</w:t>
      </w:r>
      <w:proofErr w:type="gramEnd"/>
      <w:r w:rsidR="009110E6" w:rsidRPr="009C235E">
        <w:fldChar w:fldCharType="end"/>
      </w:r>
      <w:r w:rsidR="009110E6" w:rsidRPr="009C235E">
        <w:t>.</w:t>
      </w:r>
      <w:r w:rsidR="009110E6" w:rsidRPr="009C235E">
        <w:rPr>
          <w:szCs w:val="22"/>
        </w:rPr>
        <w:t xml:space="preserve"> této Smlouvy.</w:t>
      </w:r>
    </w:p>
    <w:p w14:paraId="762A8DD5" w14:textId="77777777" w:rsidR="0036068D" w:rsidRPr="00B541AD" w:rsidRDefault="0036068D" w:rsidP="00014B4F">
      <w:pPr>
        <w:pStyle w:val="odstavec"/>
      </w:pPr>
      <w:bookmarkStart w:id="21" w:name="_Ref448740163"/>
      <w:r w:rsidRPr="009C235E">
        <w:t>Pronajímatel je povinen odstranit vážné závady bránící řádnému užívání Předmětu nájmu, nebo jimiž je výkon</w:t>
      </w:r>
      <w:r w:rsidRPr="00B541AD">
        <w:t xml:space="preserve"> Nájemcova práva podstatným způsobem ohrožen. Nesplní-li Pronajímatel tuto povinnost, má Nájemce právo po předchozím písemném upozornění Pronajímatele závady odstranit v nezbytné míře a požadovat od něj náhradu odůvodněných nákladů, popřípadě slevu z Nájemného. Neodstraní-li Pronajímatel závadu ani v dodatečné lhůtě a závada byla způsobena okolnostmi, za které Nájemce neodpovídá, má Nájemce právo vypovědět nájem bez výpovědní doby, představuje-li prodlení Pronajímatele při odstranění závady hrubé porušení povinností Pronajímatele.</w:t>
      </w:r>
      <w:bookmarkEnd w:id="21"/>
    </w:p>
    <w:p w14:paraId="59901EE3" w14:textId="360D3F7B" w:rsidR="0036068D" w:rsidRDefault="0036068D" w:rsidP="00194606">
      <w:pPr>
        <w:pStyle w:val="odstavec"/>
        <w:rPr>
          <w:szCs w:val="22"/>
        </w:rPr>
      </w:pPr>
      <w:r w:rsidRPr="00B541AD">
        <w:rPr>
          <w:szCs w:val="22"/>
        </w:rPr>
        <w:t>K provedení stavebních a dispozičních úprav Předmětu nájmu a jeho technického zhodnocení je třeba, aby smluvní strany uzavřely samostatnou písemnou dohodu, v níž stanoví vzájemná práva a povinností při provádění úprav Předmětu nájmu, ujednaly podmínky úhrady nákladů s tím spojených.</w:t>
      </w:r>
    </w:p>
    <w:p w14:paraId="35491725" w14:textId="7AAAD0D7" w:rsidR="00283090" w:rsidRPr="00B541AD" w:rsidRDefault="00B01469" w:rsidP="00194606">
      <w:pPr>
        <w:pStyle w:val="odstavec"/>
        <w:rPr>
          <w:szCs w:val="22"/>
        </w:rPr>
      </w:pPr>
      <w:r>
        <w:rPr>
          <w:szCs w:val="22"/>
        </w:rPr>
        <w:t xml:space="preserve">Pronajímatel je povinen </w:t>
      </w:r>
      <w:r w:rsidR="00E232D9">
        <w:rPr>
          <w:szCs w:val="22"/>
        </w:rPr>
        <w:t>včas písemně Nájemci oznámit záměr a časový harm</w:t>
      </w:r>
      <w:r w:rsidR="005862F0">
        <w:rPr>
          <w:szCs w:val="22"/>
        </w:rPr>
        <w:t>o</w:t>
      </w:r>
      <w:r w:rsidR="00E232D9">
        <w:rPr>
          <w:szCs w:val="22"/>
        </w:rPr>
        <w:t>n</w:t>
      </w:r>
      <w:r w:rsidR="005862F0">
        <w:rPr>
          <w:szCs w:val="22"/>
        </w:rPr>
        <w:t>o</w:t>
      </w:r>
      <w:r w:rsidR="00E232D9">
        <w:rPr>
          <w:szCs w:val="22"/>
        </w:rPr>
        <w:t xml:space="preserve">gram prováděných </w:t>
      </w:r>
      <w:r w:rsidR="001461C6">
        <w:rPr>
          <w:szCs w:val="22"/>
        </w:rPr>
        <w:t xml:space="preserve">oprav a </w:t>
      </w:r>
      <w:r w:rsidR="00E232D9">
        <w:rPr>
          <w:szCs w:val="22"/>
        </w:rPr>
        <w:t xml:space="preserve">stavebních </w:t>
      </w:r>
      <w:r w:rsidR="00C4747A">
        <w:rPr>
          <w:szCs w:val="22"/>
        </w:rPr>
        <w:t>ú</w:t>
      </w:r>
      <w:r w:rsidR="00E232D9">
        <w:rPr>
          <w:szCs w:val="22"/>
        </w:rPr>
        <w:t xml:space="preserve">prav v Zámeckém areálu </w:t>
      </w:r>
      <w:proofErr w:type="spellStart"/>
      <w:r w:rsidR="00E232D9">
        <w:rPr>
          <w:szCs w:val="22"/>
        </w:rPr>
        <w:t>Ctěnice</w:t>
      </w:r>
      <w:proofErr w:type="spellEnd"/>
      <w:r w:rsidR="00E232D9">
        <w:rPr>
          <w:szCs w:val="22"/>
        </w:rPr>
        <w:t>, kter</w:t>
      </w:r>
      <w:r w:rsidR="001E033C">
        <w:rPr>
          <w:szCs w:val="22"/>
        </w:rPr>
        <w:t>é</w:t>
      </w:r>
      <w:r w:rsidR="00E232D9">
        <w:rPr>
          <w:szCs w:val="22"/>
        </w:rPr>
        <w:t xml:space="preserve"> by mohl</w:t>
      </w:r>
      <w:r w:rsidR="00C4747A">
        <w:rPr>
          <w:szCs w:val="22"/>
        </w:rPr>
        <w:t>y</w:t>
      </w:r>
      <w:r w:rsidR="00E232D9">
        <w:rPr>
          <w:szCs w:val="22"/>
        </w:rPr>
        <w:t xml:space="preserve"> mít vliv na služby poskytované hostům</w:t>
      </w:r>
      <w:r w:rsidR="005862F0">
        <w:rPr>
          <w:szCs w:val="22"/>
        </w:rPr>
        <w:t xml:space="preserve"> hotelu, restaurace a kavárny.</w:t>
      </w:r>
    </w:p>
    <w:p w14:paraId="08FDC3B5" w14:textId="77777777" w:rsidR="0036068D" w:rsidRPr="00B541AD" w:rsidRDefault="0036068D" w:rsidP="00014B4F">
      <w:pPr>
        <w:pStyle w:val="Nadpis2"/>
      </w:pPr>
      <w:bookmarkStart w:id="22" w:name="_Ref435682516"/>
      <w:r w:rsidRPr="00B541AD">
        <w:t>PRÁVA A POVINNOSTI NÁJEMCE</w:t>
      </w:r>
      <w:bookmarkEnd w:id="22"/>
    </w:p>
    <w:p w14:paraId="0A49B70C" w14:textId="77777777" w:rsidR="0036068D" w:rsidRPr="00B541AD" w:rsidRDefault="0036068D" w:rsidP="00681F5A">
      <w:pPr>
        <w:pStyle w:val="odstavec"/>
      </w:pPr>
      <w:bookmarkStart w:id="23" w:name="_Ref435682693"/>
      <w:r w:rsidRPr="00B541AD">
        <w:t>Nájemce je oprávněn Předmět nájmu užívat výhradně k provozování ubytovacího a stravovacího zařízení a k poskytování služeb s tím souvisejících v souladu s příslušnými hygienickými předpisy, zejména v</w:t>
      </w:r>
      <w:r w:rsidRPr="00B541AD">
        <w:rPr>
          <w:szCs w:val="22"/>
        </w:rPr>
        <w:t>yhláškou č. 137/2004 Sb., o hygienických požadavcích na stravovací služby a o zásadách osobní a provozní hygieny při činnostech epidemiologicky závažných, ve znění pozdějších změn</w:t>
      </w:r>
      <w:r w:rsidRPr="00B541AD">
        <w:t xml:space="preserve">. Nájemce je povinen zajistit soulad provozování ubytovacího a stravovacího zařízení s celkovým konceptem Zámeckého areálu </w:t>
      </w:r>
      <w:proofErr w:type="spellStart"/>
      <w:r w:rsidRPr="00B541AD">
        <w:t>Ctěnice</w:t>
      </w:r>
      <w:proofErr w:type="spellEnd"/>
      <w:r w:rsidRPr="00B541AD">
        <w:t>, zejména nenarušovat zaměření celého areálu na prezentaci Muzea hl. m. Prahy, a to zejména v oblasti prezentace řeme</w:t>
      </w:r>
      <w:r w:rsidR="00B10E34" w:rsidRPr="00B541AD">
        <w:t>sel a tradiční lidové kultury a </w:t>
      </w:r>
      <w:r w:rsidRPr="00B541AD">
        <w:t>volnočasových aktivit pro rodiny s dětmi.</w:t>
      </w:r>
      <w:bookmarkEnd w:id="23"/>
      <w:r w:rsidRPr="00B541AD">
        <w:t xml:space="preserve"> </w:t>
      </w:r>
    </w:p>
    <w:p w14:paraId="48FFF4FE" w14:textId="703BBD81" w:rsidR="0036068D" w:rsidRDefault="0036068D" w:rsidP="00175C72">
      <w:pPr>
        <w:pStyle w:val="odstavec"/>
      </w:pPr>
      <w:r w:rsidRPr="00B541AD">
        <w:t xml:space="preserve">Nájemce je povinen při provozování Předmětu nájmu zajistit </w:t>
      </w:r>
      <w:r w:rsidR="00B10E34" w:rsidRPr="00B541AD">
        <w:t>ubytovací služ</w:t>
      </w:r>
      <w:r w:rsidR="00181DC2" w:rsidRPr="00B541AD">
        <w:t>by</w:t>
      </w:r>
      <w:r w:rsidR="00B10E34" w:rsidRPr="00B541AD">
        <w:t xml:space="preserve"> alespoň v </w:t>
      </w:r>
      <w:r w:rsidRPr="00B541AD">
        <w:t>kategorii hotel</w:t>
      </w:r>
      <w:r w:rsidR="001862F0">
        <w:t> </w:t>
      </w:r>
      <w:r w:rsidRPr="00B541AD">
        <w:t xml:space="preserve">*** - Standard </w:t>
      </w:r>
      <w:r w:rsidR="00175C72" w:rsidRPr="00B541AD">
        <w:t>podle Oficiální jednotné klasifikace ubytovacích zařízení České republiky 20</w:t>
      </w:r>
      <w:r w:rsidR="00996304">
        <w:t>21</w:t>
      </w:r>
      <w:r w:rsidR="00175C72" w:rsidRPr="00B541AD">
        <w:t xml:space="preserve"> - 202</w:t>
      </w:r>
      <w:r w:rsidR="00996304">
        <w:t>5</w:t>
      </w:r>
      <w:r w:rsidR="00175C72" w:rsidRPr="00B541AD" w:rsidDel="00181DC2">
        <w:t xml:space="preserve"> </w:t>
      </w:r>
      <w:r w:rsidR="00175C72" w:rsidRPr="00B541AD">
        <w:t>vydané Profesním svaze</w:t>
      </w:r>
      <w:r w:rsidR="006779B8" w:rsidRPr="00B541AD">
        <w:t>m</w:t>
      </w:r>
      <w:r w:rsidR="00175C72" w:rsidRPr="00B541AD">
        <w:t xml:space="preserve"> Asociace hotelů a restaurací České republiky</w:t>
      </w:r>
      <w:r w:rsidRPr="00B541AD">
        <w:t xml:space="preserve"> a</w:t>
      </w:r>
      <w:r w:rsidR="00181DC2" w:rsidRPr="00B541AD">
        <w:t xml:space="preserve"> zajistit poskytování</w:t>
      </w:r>
      <w:r w:rsidRPr="00B541AD">
        <w:t xml:space="preserve"> stravovacích služeb </w:t>
      </w:r>
      <w:r w:rsidR="00181DC2" w:rsidRPr="00B541AD">
        <w:t xml:space="preserve">s </w:t>
      </w:r>
      <w:r w:rsidRPr="00B541AD">
        <w:t>provoz</w:t>
      </w:r>
      <w:r w:rsidR="00181DC2" w:rsidRPr="00B541AD">
        <w:t>em</w:t>
      </w:r>
      <w:r w:rsidRPr="00B541AD">
        <w:t xml:space="preserve"> restaurace a kavárny s individuální obsluhou. Nájemce předloží získanou certifikaci Pronajímateli </w:t>
      </w:r>
      <w:r w:rsidRPr="00781ACA">
        <w:t xml:space="preserve">nejpozději do </w:t>
      </w:r>
      <w:r w:rsidR="003359A3" w:rsidRPr="00781ACA">
        <w:t>devíti</w:t>
      </w:r>
      <w:r w:rsidRPr="00781ACA">
        <w:t xml:space="preserve"> (</w:t>
      </w:r>
      <w:r w:rsidR="003359A3" w:rsidRPr="00781ACA">
        <w:t>9</w:t>
      </w:r>
      <w:r w:rsidRPr="00781ACA">
        <w:t>) měsíců</w:t>
      </w:r>
      <w:r w:rsidRPr="00B541AD">
        <w:t xml:space="preserve"> od převzetí Předmětu nájmu. Nedoložení certifikace je důvodem pro výpověď této Smlouvy ze strany Pronajímatele.</w:t>
      </w:r>
    </w:p>
    <w:p w14:paraId="1E667F81" w14:textId="77777777" w:rsidR="0036068D" w:rsidRPr="00B541AD" w:rsidRDefault="0036068D" w:rsidP="004E6F95">
      <w:pPr>
        <w:pStyle w:val="odstavec"/>
        <w:rPr>
          <w:szCs w:val="22"/>
        </w:rPr>
      </w:pPr>
      <w:r w:rsidRPr="00B541AD">
        <w:rPr>
          <w:szCs w:val="22"/>
        </w:rPr>
        <w:lastRenderedPageBreak/>
        <w:t xml:space="preserve">Nájemce odpovídá za splnění podmínek stanovených zákonem o živnostenském podnikání a dalšími obecně závaznými právními předpisy vztahujícími se k provozování ubytovacího a stravovacího zařízení. Nájemce odpovídá za bezpečný provoz Předmětu nájmu a za zabezpečení objektu Předmětu nájmu z hlediska požární ochrany a bezpečnosti práce, za dodržování hygieny, vodní a odpadové hospodářství, ochranu životního prostředí a za vedení průkazné dokumentace s tím související. Nájemce je zejména povinen řádně dodržovat veškeré obecně závazné právní předpisy upravující nakládání s odpadem a zajistit si jejich předávání </w:t>
      </w:r>
      <w:r w:rsidRPr="00B541AD">
        <w:t xml:space="preserve">osobě </w:t>
      </w:r>
      <w:r w:rsidRPr="00B541AD">
        <w:rPr>
          <w:szCs w:val="22"/>
        </w:rPr>
        <w:t xml:space="preserve">oprávněné k jejich převzetí podle </w:t>
      </w:r>
      <w:r w:rsidRPr="00B541AD">
        <w:t>§ 12 odst. 3 zákona o odpadech.</w:t>
      </w:r>
    </w:p>
    <w:p w14:paraId="5D36396D" w14:textId="77777777" w:rsidR="0036068D" w:rsidRPr="00B541AD" w:rsidRDefault="0036068D" w:rsidP="00014B4F">
      <w:pPr>
        <w:pStyle w:val="odstavec"/>
      </w:pPr>
      <w:bookmarkStart w:id="24" w:name="_Ref435682704"/>
      <w:r w:rsidRPr="00B541AD">
        <w:t>Nájemce je povinen při užívání Předmětu nájmu dodržovat bez</w:t>
      </w:r>
      <w:r w:rsidR="00B10E34" w:rsidRPr="00B541AD">
        <w:t>pečnostní a provozní předpisy a </w:t>
      </w:r>
      <w:r w:rsidRPr="00B541AD">
        <w:t xml:space="preserve">podmínky Pronajímatele vztahující se k Zámeckému areálu </w:t>
      </w:r>
      <w:proofErr w:type="spellStart"/>
      <w:r w:rsidRPr="00B541AD">
        <w:t>Ctěnice</w:t>
      </w:r>
      <w:proofErr w:type="spellEnd"/>
      <w:r w:rsidRPr="00B541AD">
        <w:t xml:space="preserve"> jako kulturní památky a je povinen strpět případná omezení z toho plynoucí.</w:t>
      </w:r>
      <w:bookmarkEnd w:id="24"/>
      <w:r w:rsidRPr="00B541AD">
        <w:t xml:space="preserve"> Nájemce se zavazuje zejména </w:t>
      </w:r>
      <w:r w:rsidR="00B10E34" w:rsidRPr="00B541AD">
        <w:t>dodržovat požární a </w:t>
      </w:r>
      <w:r w:rsidRPr="00B541AD">
        <w:t>bezpečnostní opatření, chránit bezpečnostní systémy instalované v Předmětu nájmu před poškozením a svou činností nebo činností personálu a hotelových hostů nezpůsobovat na bezpečnostních a požárních systémech plané poplachové stavy. V případě úmyslného nebo nedbalostního vyvolání takových planých poplachových stavů přenesených na PCO HZS nebo PCO Městské policie a příjezdu zásahových jednotek bude Nájemce povinen uhradit poplatek za výjezd zásahové jednotky.</w:t>
      </w:r>
    </w:p>
    <w:p w14:paraId="0445E1F8" w14:textId="77777777" w:rsidR="0036068D" w:rsidRDefault="0036068D" w:rsidP="00014B4F">
      <w:pPr>
        <w:pStyle w:val="odstavec"/>
      </w:pPr>
      <w:r w:rsidRPr="00B541AD">
        <w:t>Nájemce je povinen bez zbytečného prodlení ohlásit Pronajímateli všechny závažné a mimořádné události, k nimž při provozu v Předmětu nájmu došlo a při kterých bylo zejména ohroženo zdraví či životy osob nebo jejich majetek (havárie, požáry, výskyt infekčních chorob, trestná činnost</w:t>
      </w:r>
      <w:r w:rsidR="00BA10F1">
        <w:t xml:space="preserve"> </w:t>
      </w:r>
      <w:r w:rsidRPr="00B541AD">
        <w:t xml:space="preserve">apod.). Nájemce se zavazuje pro případ mimořádné situace nebo nouzového stavu plně respektovat pokyny ostrahy Zámeckého areálu </w:t>
      </w:r>
      <w:proofErr w:type="spellStart"/>
      <w:r w:rsidRPr="00B541AD">
        <w:t>Ctěnice</w:t>
      </w:r>
      <w:proofErr w:type="spellEnd"/>
      <w:r w:rsidRPr="00B541AD">
        <w:t xml:space="preserve"> a určených zaměstnanců Pronajímatele a poskytnout jim nezbytnou součinnost.</w:t>
      </w:r>
    </w:p>
    <w:p w14:paraId="07FA92A1" w14:textId="77777777" w:rsidR="00AD0217" w:rsidRDefault="00AD0217" w:rsidP="00014B4F">
      <w:pPr>
        <w:pStyle w:val="odstavec"/>
      </w:pPr>
      <w:r>
        <w:t xml:space="preserve">Nájemce je povinen zajišťovat údržbu Sociálního zařízení a hradit náklady s tím spojené, přičemž </w:t>
      </w:r>
      <w:r>
        <w:rPr>
          <w:szCs w:val="22"/>
        </w:rPr>
        <w:t>ú</w:t>
      </w:r>
      <w:r w:rsidRPr="00AE21C0">
        <w:rPr>
          <w:szCs w:val="22"/>
        </w:rPr>
        <w:t xml:space="preserve">držbou je rozumí zpravidla doplňování toaletních potřeb, denní úklid, </w:t>
      </w:r>
      <w:r>
        <w:rPr>
          <w:szCs w:val="22"/>
        </w:rPr>
        <w:t xml:space="preserve">zajištění </w:t>
      </w:r>
      <w:r w:rsidRPr="00AE21C0">
        <w:rPr>
          <w:szCs w:val="22"/>
        </w:rPr>
        <w:t>elektrick</w:t>
      </w:r>
      <w:r>
        <w:rPr>
          <w:szCs w:val="22"/>
        </w:rPr>
        <w:t>é</w:t>
      </w:r>
      <w:r w:rsidRPr="00AE21C0">
        <w:rPr>
          <w:szCs w:val="22"/>
        </w:rPr>
        <w:t xml:space="preserve"> energie, osvětlení, vodné a stočné, vytápění, běžná údržba, odvoz odpadu a opravy</w:t>
      </w:r>
      <w:r>
        <w:rPr>
          <w:szCs w:val="22"/>
        </w:rPr>
        <w:t>.</w:t>
      </w:r>
    </w:p>
    <w:p w14:paraId="32D7F26C" w14:textId="0A5C8ACA" w:rsidR="00312ECE" w:rsidRPr="00B541AD" w:rsidRDefault="00312ECE" w:rsidP="00014B4F">
      <w:pPr>
        <w:pStyle w:val="odstavec"/>
      </w:pPr>
      <w:r>
        <w:t>Nájemce, včetně všech jím pověřených osob, zaměstnanců, dodavatelů a host</w:t>
      </w:r>
      <w:r w:rsidR="00E539B1">
        <w:t xml:space="preserve">ů, </w:t>
      </w:r>
      <w:r>
        <w:t xml:space="preserve">nesmí </w:t>
      </w:r>
      <w:r w:rsidR="00A77CAC">
        <w:t>vozidly</w:t>
      </w:r>
      <w:r>
        <w:t xml:space="preserve"> vjíždět a parkovat na plo</w:t>
      </w:r>
      <w:r w:rsidR="00E539B1">
        <w:t xml:space="preserve">chu </w:t>
      </w:r>
      <w:r>
        <w:t xml:space="preserve">nádvoří Zámeckého areálu </w:t>
      </w:r>
      <w:proofErr w:type="spellStart"/>
      <w:r>
        <w:t>Ctěnice</w:t>
      </w:r>
      <w:proofErr w:type="spellEnd"/>
      <w:r>
        <w:t xml:space="preserve">. Tuto možnost lze využít pouze nezbytně nutných a časově omezených </w:t>
      </w:r>
      <w:proofErr w:type="gramStart"/>
      <w:r>
        <w:t>případech</w:t>
      </w:r>
      <w:proofErr w:type="gramEnd"/>
      <w:r>
        <w:t xml:space="preserve">, </w:t>
      </w:r>
      <w:r w:rsidR="000D6FB7">
        <w:t xml:space="preserve">a to pouze </w:t>
      </w:r>
      <w:r>
        <w:t>s </w:t>
      </w:r>
      <w:r w:rsidR="00A77CAC">
        <w:t>vozidl</w:t>
      </w:r>
      <w:r>
        <w:t>y do</w:t>
      </w:r>
      <w:r w:rsidR="000D6FB7">
        <w:t xml:space="preserve"> maximální</w:t>
      </w:r>
      <w:r>
        <w:t xml:space="preserve"> hmotnosti 3,5t.</w:t>
      </w:r>
      <w:r w:rsidR="000D6FB7">
        <w:t xml:space="preserve"> </w:t>
      </w:r>
      <w:r w:rsidR="00E539B1">
        <w:t>Z</w:t>
      </w:r>
      <w:r>
        <w:t>ásobování hotelu</w:t>
      </w:r>
      <w:r w:rsidR="006F1FEA">
        <w:t>,</w:t>
      </w:r>
      <w:r w:rsidR="006F62C8">
        <w:t xml:space="preserve"> </w:t>
      </w:r>
      <w:r w:rsidR="000D6FB7">
        <w:t>restaurace</w:t>
      </w:r>
      <w:r w:rsidR="006F1FEA">
        <w:t xml:space="preserve"> a kavárny</w:t>
      </w:r>
      <w:r w:rsidR="000D6FB7">
        <w:t xml:space="preserve"> </w:t>
      </w:r>
      <w:r w:rsidR="00E539B1">
        <w:t>dodavateli</w:t>
      </w:r>
      <w:r>
        <w:t xml:space="preserve"> musí probíhat primárně z pobočného vchodu </w:t>
      </w:r>
      <w:r w:rsidR="00E539B1">
        <w:t xml:space="preserve">Budovy 1. Postranní vchod a vyznačené plochy určené k parkování jsou </w:t>
      </w:r>
      <w:r>
        <w:t>vyznačen</w:t>
      </w:r>
      <w:r w:rsidR="00E539B1">
        <w:t>y</w:t>
      </w:r>
      <w:r>
        <w:t xml:space="preserve"> na plánku, </w:t>
      </w:r>
      <w:proofErr w:type="gramStart"/>
      <w:r w:rsidR="00E539B1">
        <w:t>jež</w:t>
      </w:r>
      <w:proofErr w:type="gramEnd"/>
      <w:r>
        <w:t xml:space="preserve"> je </w:t>
      </w:r>
      <w:r w:rsidR="00E539B1">
        <w:t>P</w:t>
      </w:r>
      <w:r>
        <w:t xml:space="preserve">řílohou </w:t>
      </w:r>
      <w:r w:rsidR="00E539B1">
        <w:t>č. 1 této S</w:t>
      </w:r>
      <w:r>
        <w:t>mlouvy</w:t>
      </w:r>
      <w:r w:rsidR="00CD2782">
        <w:t>.</w:t>
      </w:r>
    </w:p>
    <w:p w14:paraId="217BDB19" w14:textId="77777777" w:rsidR="0036068D" w:rsidRPr="00B541AD" w:rsidRDefault="0036068D" w:rsidP="00014B4F">
      <w:pPr>
        <w:pStyle w:val="odstavec"/>
      </w:pPr>
      <w:bookmarkStart w:id="25" w:name="_Ref435685933"/>
      <w:r w:rsidRPr="00B541AD">
        <w:t>Pronajímatel bere na vědomí, že v souvislosti s provozováním ubytovacích a stravovacích služeb v</w:t>
      </w:r>
      <w:r w:rsidR="00B10E34" w:rsidRPr="00B541AD">
        <w:t> </w:t>
      </w:r>
      <w:r w:rsidRPr="00B541AD">
        <w:t>Předmětu nájmu mohou vzniknout na straně Nájemce odůvodněné požadavky na nezbytně nutné stavební úpravy Předmětu nájmu, případně s tím spojené stavební řízení, nebo potřeba uzavření veřejnoprávní smlouvy o provedení stavby (§ 116 stavebního zákona). Nájemce je povinen předem rozsah takových úprav a jejich financování projednat s Pronajímatelem. Bude-li pro takový účel nezbytné stavební řízení, bude v něm jako stavebník ve smyslu § 109 stavebního zákona vystupovat Pronajímatel. Bez předchozího písemného souhlasu Pronajímatele Nájemce není oprávněn provádět jakékoliv stavební či dispoziční úpravy Předmětu nájmu. V případě, že toto ujednání Nájemce poruší, je povinen na vlastní náklady a při odevzdání Předmětu nájmu zpět Pronajímateli, uvést Předmět nájmu do stavu, ve kterém mu byl touto Smlouvou odevzdán s ohledem na běžné opotřebení způsobené řádným užíváním.</w:t>
      </w:r>
      <w:bookmarkEnd w:id="25"/>
      <w:r w:rsidRPr="00B541AD">
        <w:t xml:space="preserve"> </w:t>
      </w:r>
    </w:p>
    <w:p w14:paraId="27911AF6" w14:textId="77777777" w:rsidR="0036068D" w:rsidRPr="00B541AD" w:rsidRDefault="0036068D" w:rsidP="00014B4F">
      <w:pPr>
        <w:pStyle w:val="odstavec"/>
      </w:pPr>
      <w:r w:rsidRPr="00B541AD">
        <w:t>Nájemce, vždy v co nejkratší době, ohlásí Pronajímateli závady, které brání řádnému užívání Předmětu nájmu, aby Pronajímatel mohl učinit potřebná opatření pro nápravu závad. V případě porušení této povinnosti odpovídá Nájemce Pronajímateli za veškerou škodu, která porušením této povinnosti Pronajímateli vznikla nebo vznikne. Nájemce se pro případ provádění oprav zavazuje umožnit Pronajímateli vstup do Předmětu nájmu.</w:t>
      </w:r>
    </w:p>
    <w:p w14:paraId="04C410C9" w14:textId="77777777" w:rsidR="0036068D" w:rsidRPr="00B541AD" w:rsidRDefault="0036068D" w:rsidP="00E472A9">
      <w:pPr>
        <w:pStyle w:val="odstavec"/>
      </w:pPr>
      <w:bookmarkStart w:id="26" w:name="_Ref456180524"/>
      <w:r w:rsidRPr="00B541AD">
        <w:t>Nájemce je povinen nakládat s Předmětem nájmu šetrně a užívat jej pouze v souladu s účelem nájmu. Nájemce je povinen udržovat Předmět nájmu v řádném stavu a provádět jeho běžnou údržbu,</w:t>
      </w:r>
      <w:r w:rsidRPr="00B541AD">
        <w:rPr>
          <w:szCs w:val="22"/>
        </w:rPr>
        <w:t xml:space="preserve"> neprodleně a na své náklady odstranit drobné závady a poruchy, které se vyskytnou v souvislosti s běžným provozem Předmětu nájmu</w:t>
      </w:r>
      <w:r w:rsidRPr="00B541AD">
        <w:t>. Za běžnou údržbu se podle této Smlouvy považuje zejména:</w:t>
      </w:r>
      <w:bookmarkEnd w:id="26"/>
      <w:r w:rsidRPr="00B541AD">
        <w:t xml:space="preserve"> </w:t>
      </w:r>
    </w:p>
    <w:p w14:paraId="70C49215" w14:textId="77777777" w:rsidR="0036068D" w:rsidRPr="00B541AD" w:rsidRDefault="0036068D" w:rsidP="001D6503">
      <w:pPr>
        <w:numPr>
          <w:ilvl w:val="2"/>
          <w:numId w:val="18"/>
        </w:numPr>
        <w:spacing w:before="60"/>
        <w:ind w:left="426" w:hanging="426"/>
        <w:jc w:val="both"/>
        <w:rPr>
          <w:rFonts w:ascii="Calibri" w:hAnsi="Calibri"/>
          <w:sz w:val="22"/>
          <w:szCs w:val="22"/>
        </w:rPr>
      </w:pPr>
      <w:r w:rsidRPr="00B541AD">
        <w:rPr>
          <w:rFonts w:ascii="Calibri" w:hAnsi="Calibri"/>
          <w:sz w:val="22"/>
          <w:szCs w:val="22"/>
        </w:rPr>
        <w:lastRenderedPageBreak/>
        <w:t>opravy a výměny vnitřního vybavení – zejména opravy jednotlivých vrchních částí podlah, opravy podlahových krytin a výměny, prahů a lišt, opravy jednotlivých částí o</w:t>
      </w:r>
      <w:r w:rsidR="00B10E34" w:rsidRPr="00B541AD">
        <w:rPr>
          <w:rFonts w:ascii="Calibri" w:hAnsi="Calibri"/>
          <w:sz w:val="22"/>
          <w:szCs w:val="22"/>
        </w:rPr>
        <w:t>ken a dveří a jejich součástí a </w:t>
      </w:r>
      <w:r w:rsidRPr="00B541AD">
        <w:rPr>
          <w:rFonts w:ascii="Calibri" w:hAnsi="Calibri"/>
          <w:sz w:val="22"/>
          <w:szCs w:val="22"/>
        </w:rPr>
        <w:t>výměny zámků, kování, klik, rolet a žaluzií, výměny elektrických koncových zařízení a rozvodných zařízení, zejména vypínačů, zásuvek, jističů, signálů analogového i dig</w:t>
      </w:r>
      <w:r w:rsidR="00B10E34" w:rsidRPr="00B541AD">
        <w:rPr>
          <w:rFonts w:ascii="Calibri" w:hAnsi="Calibri"/>
          <w:sz w:val="22"/>
          <w:szCs w:val="22"/>
        </w:rPr>
        <w:t>itálního televizního vysílání a </w:t>
      </w:r>
      <w:r w:rsidRPr="00B541AD">
        <w:rPr>
          <w:rFonts w:ascii="Calibri" w:hAnsi="Calibri"/>
          <w:sz w:val="22"/>
          <w:szCs w:val="22"/>
        </w:rPr>
        <w:t>výměny zdrojů světla v osvětlovacích tělesech,</w:t>
      </w:r>
    </w:p>
    <w:p w14:paraId="40253022" w14:textId="77777777" w:rsidR="0036068D" w:rsidRPr="00B541AD" w:rsidRDefault="0036068D" w:rsidP="001D6503">
      <w:pPr>
        <w:numPr>
          <w:ilvl w:val="2"/>
          <w:numId w:val="18"/>
        </w:numPr>
        <w:spacing w:before="60"/>
        <w:ind w:left="426" w:hanging="426"/>
        <w:jc w:val="both"/>
        <w:rPr>
          <w:rFonts w:ascii="Calibri" w:hAnsi="Calibri"/>
          <w:sz w:val="22"/>
          <w:szCs w:val="22"/>
        </w:rPr>
      </w:pPr>
      <w:r w:rsidRPr="00B541AD">
        <w:rPr>
          <w:rFonts w:ascii="Calibri" w:hAnsi="Calibri"/>
          <w:sz w:val="22"/>
          <w:szCs w:val="22"/>
        </w:rPr>
        <w:t xml:space="preserve">opravy a výměny drobných součástí – zejména vodovodních výtoků, zápachových uzávěrek, sifonů, odsavačů par, digestoří, mísicích baterií, sprch, ohřívačů vody, umyvadel, van, výlevek, dřezů, splachovačů, kuchyňských sporáků, pečicích trub, vařičů, infrazářičů, kuchyňských linek, vestavěných a přistavěných skříní, výměny a opravy uzavíracích ventilů a armatur na rozvodech vody a topení, </w:t>
      </w:r>
    </w:p>
    <w:p w14:paraId="6DB44F9B" w14:textId="77777777" w:rsidR="0036068D" w:rsidRPr="00B541AD" w:rsidRDefault="0036068D" w:rsidP="001D6503">
      <w:pPr>
        <w:numPr>
          <w:ilvl w:val="2"/>
          <w:numId w:val="18"/>
        </w:numPr>
        <w:spacing w:before="60"/>
        <w:ind w:left="426" w:hanging="426"/>
        <w:jc w:val="both"/>
        <w:rPr>
          <w:rFonts w:ascii="Calibri" w:hAnsi="Calibri"/>
          <w:sz w:val="22"/>
          <w:szCs w:val="22"/>
        </w:rPr>
      </w:pPr>
      <w:r w:rsidRPr="00B541AD">
        <w:rPr>
          <w:rFonts w:ascii="Calibri" w:hAnsi="Calibri"/>
          <w:sz w:val="22"/>
          <w:szCs w:val="22"/>
        </w:rPr>
        <w:t>čištění a údržba nádvoří před objekty Předmětu nájmu (sběr odpadků, úklid sněhu).</w:t>
      </w:r>
    </w:p>
    <w:p w14:paraId="395EE38C" w14:textId="5D276B94" w:rsidR="0036068D" w:rsidRPr="00B541AD" w:rsidRDefault="0036068D" w:rsidP="00014B4F">
      <w:pPr>
        <w:pStyle w:val="odstavec"/>
      </w:pPr>
      <w:r w:rsidRPr="00B541AD">
        <w:t>Opravy Předmětu nájmu podle předchozího odstavce, je Nájemce povinen hradit, pokud v jednotlivém případě nepřekročí částku deset tisíc korun českých (10.000 Kč</w:t>
      </w:r>
      <w:r w:rsidR="00AE309B">
        <w:t xml:space="preserve"> bez DPH</w:t>
      </w:r>
      <w:r w:rsidRPr="00B541AD">
        <w:t>) a nejde-li o případ poškození Předmětu uvedený v </w:t>
      </w:r>
      <w:proofErr w:type="gramStart"/>
      <w:r w:rsidR="00465EC0" w:rsidRPr="00B541AD">
        <w:t>odst</w:t>
      </w:r>
      <w:r w:rsidRPr="00B541AD">
        <w:t>. </w:t>
      </w:r>
      <w:r w:rsidRPr="00B541AD">
        <w:fldChar w:fldCharType="begin"/>
      </w:r>
      <w:r w:rsidRPr="00B541AD">
        <w:instrText xml:space="preserve"> REF _Ref435685433 \r \h </w:instrText>
      </w:r>
      <w:r w:rsidR="00360A04" w:rsidRPr="00B541AD">
        <w:instrText xml:space="preserve"> \* MERGEFORMAT </w:instrText>
      </w:r>
      <w:r w:rsidRPr="00B541AD">
        <w:fldChar w:fldCharType="separate"/>
      </w:r>
      <w:r w:rsidR="006F1FEA">
        <w:t>7.20</w:t>
      </w:r>
      <w:proofErr w:type="gramEnd"/>
      <w:r w:rsidRPr="00B541AD">
        <w:fldChar w:fldCharType="end"/>
      </w:r>
      <w:r w:rsidR="00B10E34" w:rsidRPr="00B541AD">
        <w:t>.</w:t>
      </w:r>
      <w:r w:rsidRPr="00B541AD">
        <w:t xml:space="preserve"> této Smlouvy.</w:t>
      </w:r>
      <w:r w:rsidRPr="00B541AD" w:rsidDel="008B1F13">
        <w:t xml:space="preserve"> </w:t>
      </w:r>
      <w:r w:rsidRPr="00B541AD">
        <w:t>Limit podle předchozí věty se vztahuje odděleně (výlučně) k opravě každé jednotlivé fakticky samostatné věci, i kdyby byla právně součástí souboru věcí. Při opravách je Nájemce povinen dodržovat podmínky ochrany nemovité kulturní památky stanovené zákonem o státní památkové péči a dalšími prováděcími předpisy.</w:t>
      </w:r>
    </w:p>
    <w:p w14:paraId="084C3D9E" w14:textId="77777777" w:rsidR="0036068D" w:rsidRPr="00B541AD" w:rsidRDefault="0036068D" w:rsidP="0042027E">
      <w:pPr>
        <w:pStyle w:val="odstavec"/>
      </w:pPr>
      <w:r w:rsidRPr="00B541AD">
        <w:t xml:space="preserve">Nájemce na své náklady provádí výmalby interiérů a úklid všech pronajatých prostor a vybavení (podlahy, okna, sanitární zařízení, kuchyňská zařízení, nábytek a další), dále zabezpečuje a hradí předepsané revize, kontroly a zkoušky </w:t>
      </w:r>
      <w:r w:rsidR="0051138C" w:rsidRPr="00B541AD">
        <w:t xml:space="preserve">spotřebičů a </w:t>
      </w:r>
      <w:r w:rsidRPr="00B541AD">
        <w:t>technického zařízení</w:t>
      </w:r>
      <w:r w:rsidR="0051138C" w:rsidRPr="00B541AD">
        <w:t xml:space="preserve">, které </w:t>
      </w:r>
      <w:r w:rsidRPr="00B541AD">
        <w:t>v Předmětu nájmu</w:t>
      </w:r>
      <w:r w:rsidR="0051138C" w:rsidRPr="00B541AD">
        <w:t xml:space="preserve"> instaloval</w:t>
      </w:r>
      <w:r w:rsidR="00963C52" w:rsidRPr="00B541AD">
        <w:t xml:space="preserve"> a má ve svém vlastnictví</w:t>
      </w:r>
      <w:r w:rsidRPr="00B541AD">
        <w:t xml:space="preserve">. </w:t>
      </w:r>
      <w:r w:rsidRPr="00B541AD">
        <w:rPr>
          <w:szCs w:val="22"/>
        </w:rPr>
        <w:t>Kopie protokolů a zpráv o provedených revizích, kontrolách a zkouškách technického zařízení</w:t>
      </w:r>
      <w:r w:rsidRPr="00B541AD">
        <w:t xml:space="preserve"> je Nájemce povinen předat bez zbytečného prodlení Pronajímateli</w:t>
      </w:r>
      <w:r w:rsidRPr="00B541AD">
        <w:rPr>
          <w:szCs w:val="22"/>
        </w:rPr>
        <w:t>.</w:t>
      </w:r>
    </w:p>
    <w:p w14:paraId="6FE47C03" w14:textId="77777777" w:rsidR="0036068D" w:rsidRPr="00B541AD" w:rsidRDefault="0036068D" w:rsidP="00014B4F">
      <w:pPr>
        <w:pStyle w:val="odstavec"/>
      </w:pPr>
      <w:bookmarkStart w:id="27" w:name="_Ref435682741"/>
      <w:r w:rsidRPr="00B541AD">
        <w:t>Nájemce může dát třetí jiné kvalifikované osobě do podnájmu Předmětu nájmu nebo jeho část pouze po předchozím písemném souhlasu Pronajímatele. Žádost o udělení souhlasu k podnájmu vyžaduje písemnou formu.</w:t>
      </w:r>
      <w:bookmarkEnd w:id="27"/>
      <w:r w:rsidRPr="00B541AD">
        <w:t xml:space="preserve"> Pronajímatel nemá povinnost souhlas s podnájmem udělit.</w:t>
      </w:r>
    </w:p>
    <w:p w14:paraId="2B765FF9" w14:textId="77777777" w:rsidR="0036068D" w:rsidRPr="00B541AD" w:rsidRDefault="0036068D" w:rsidP="00940DB8">
      <w:pPr>
        <w:pStyle w:val="odstavec"/>
        <w:rPr>
          <w:szCs w:val="22"/>
        </w:rPr>
      </w:pPr>
      <w:bookmarkStart w:id="28" w:name="_Ref435682750"/>
      <w:r w:rsidRPr="00B541AD">
        <w:rPr>
          <w:szCs w:val="22"/>
        </w:rPr>
        <w:t>Nájemce nesmí bez předchozího souhlasu Pronajímatele umísťovat na střechu, fasádu nebo na plochu u Předmětu nájmu jakékoliv vývěsní štíty, návěstí a podobná znamení, ani umísťovat jiné předměty (např. antény). Pronajímatel se zavazuje, že takový souhlas nebude bezdůvodně odmítat.</w:t>
      </w:r>
      <w:bookmarkEnd w:id="28"/>
      <w:r w:rsidRPr="00B541AD">
        <w:rPr>
          <w:szCs w:val="22"/>
        </w:rPr>
        <w:t xml:space="preserve"> Strany výslovně sjednávají odchylně od ustanovení poslední věty § 2305 občanského zákoníku, že nevyjádří-li se Pronajímatel k písemné žádosti Nájemce do jednoho měsíce, nepovažuje se souhlas za daný.</w:t>
      </w:r>
    </w:p>
    <w:p w14:paraId="774CA80C" w14:textId="77777777" w:rsidR="0036068D" w:rsidRPr="00B541AD" w:rsidRDefault="00C91112" w:rsidP="004E4C92">
      <w:pPr>
        <w:pStyle w:val="odstavec"/>
        <w:rPr>
          <w:szCs w:val="22"/>
        </w:rPr>
      </w:pPr>
      <w:bookmarkStart w:id="29" w:name="_Ref456298078"/>
      <w:r w:rsidRPr="00B541AD">
        <w:t xml:space="preserve">Nájemce bere na </w:t>
      </w:r>
      <w:r w:rsidRPr="00781ACA">
        <w:t>vědomí, že</w:t>
      </w:r>
      <w:r w:rsidR="00E41EF5" w:rsidRPr="00781ACA">
        <w:t xml:space="preserve"> Pronajímatel</w:t>
      </w:r>
      <w:r w:rsidR="00652B83" w:rsidRPr="00781ACA">
        <w:t xml:space="preserve"> není</w:t>
      </w:r>
      <w:r w:rsidR="00652B83" w:rsidRPr="00B541AD">
        <w:t xml:space="preserve"> povinen </w:t>
      </w:r>
      <w:r w:rsidRPr="00B541AD">
        <w:t xml:space="preserve">vybavení hotelu a </w:t>
      </w:r>
      <w:proofErr w:type="spellStart"/>
      <w:r w:rsidRPr="00B541AD">
        <w:t>gastroprovozu</w:t>
      </w:r>
      <w:proofErr w:type="spellEnd"/>
      <w:r w:rsidRPr="00B541AD">
        <w:t xml:space="preserve"> po </w:t>
      </w:r>
      <w:r w:rsidR="00334EB8" w:rsidRPr="00B541AD">
        <w:t>skončení jeho technické a ekonomické životnosti</w:t>
      </w:r>
      <w:r w:rsidR="00A70100" w:rsidRPr="00B541AD">
        <w:t xml:space="preserve"> </w:t>
      </w:r>
      <w:r w:rsidR="00C5008F" w:rsidRPr="00B541AD">
        <w:t>nahradit. V</w:t>
      </w:r>
      <w:r w:rsidR="00C5008F" w:rsidRPr="00B541AD">
        <w:rPr>
          <w:szCs w:val="22"/>
        </w:rPr>
        <w:t xml:space="preserve">yřazený inventář tvořící vybavení hotelu a </w:t>
      </w:r>
      <w:proofErr w:type="spellStart"/>
      <w:r w:rsidR="00C5008F" w:rsidRPr="00B541AD">
        <w:rPr>
          <w:szCs w:val="22"/>
        </w:rPr>
        <w:t>gastroprovozu</w:t>
      </w:r>
      <w:proofErr w:type="spellEnd"/>
      <w:r w:rsidR="00C5008F" w:rsidRPr="00B541AD">
        <w:rPr>
          <w:szCs w:val="22"/>
        </w:rPr>
        <w:t xml:space="preserve">, který Nájemce převzal od Pronajímatele, Nájemce předá zpět Pronajímateli k likvidaci. </w:t>
      </w:r>
      <w:r w:rsidR="0036068D" w:rsidRPr="00B541AD">
        <w:t xml:space="preserve">Nájemce </w:t>
      </w:r>
      <w:r w:rsidR="00C5008F" w:rsidRPr="00B541AD">
        <w:t>si</w:t>
      </w:r>
      <w:r w:rsidR="0036068D" w:rsidRPr="00B541AD">
        <w:t xml:space="preserve"> zajist</w:t>
      </w:r>
      <w:r w:rsidR="00C5008F" w:rsidRPr="00B541AD">
        <w:t>í</w:t>
      </w:r>
      <w:r w:rsidR="0036068D" w:rsidRPr="00B541AD">
        <w:t xml:space="preserve"> na vlastní náklady obnovu </w:t>
      </w:r>
      <w:r w:rsidR="00C5008F" w:rsidRPr="00B541AD">
        <w:t xml:space="preserve">či doplnění </w:t>
      </w:r>
      <w:r w:rsidR="0036068D" w:rsidRPr="00B541AD">
        <w:t xml:space="preserve">vybavení hotelu a </w:t>
      </w:r>
      <w:proofErr w:type="spellStart"/>
      <w:r w:rsidR="0036068D" w:rsidRPr="00B541AD">
        <w:t>gastroprovozu</w:t>
      </w:r>
      <w:proofErr w:type="spellEnd"/>
      <w:r w:rsidR="0036068D" w:rsidRPr="00B541AD">
        <w:t xml:space="preserve"> a</w:t>
      </w:r>
      <w:r w:rsidR="00652B83" w:rsidRPr="00B541AD">
        <w:t xml:space="preserve"> </w:t>
      </w:r>
      <w:r w:rsidR="0036068D" w:rsidRPr="00B541AD">
        <w:t>inventáře. Pe</w:t>
      </w:r>
      <w:r w:rsidR="00B10E34" w:rsidRPr="00B541AD">
        <w:t>vně vestavěné vybavení hotelu a </w:t>
      </w:r>
      <w:proofErr w:type="spellStart"/>
      <w:r w:rsidR="0036068D" w:rsidRPr="00B541AD">
        <w:t>gastroprovozu</w:t>
      </w:r>
      <w:proofErr w:type="spellEnd"/>
      <w:r w:rsidR="0036068D" w:rsidRPr="00B541AD">
        <w:t xml:space="preserve"> může Nájemce měnit jen po předchozím písemném souhlasu Pronajímatele. </w:t>
      </w:r>
      <w:r w:rsidR="00036E3C">
        <w:t>Nebude-li ujednáno jinak, v</w:t>
      </w:r>
      <w:r w:rsidR="00A016B9" w:rsidRPr="00B541AD">
        <w:rPr>
          <w:szCs w:val="22"/>
        </w:rPr>
        <w:t xml:space="preserve">šechny movité věci pořízené Nájemcem při </w:t>
      </w:r>
      <w:r w:rsidR="00A016B9" w:rsidRPr="00B541AD">
        <w:t xml:space="preserve">obnově vybavení hotelu a </w:t>
      </w:r>
      <w:proofErr w:type="spellStart"/>
      <w:r w:rsidR="00A016B9" w:rsidRPr="00B541AD">
        <w:t>gastroprovozu</w:t>
      </w:r>
      <w:proofErr w:type="spellEnd"/>
      <w:r w:rsidR="00A016B9" w:rsidRPr="00B541AD">
        <w:t xml:space="preserve">, zůstávají </w:t>
      </w:r>
      <w:r w:rsidRPr="00B541AD">
        <w:t xml:space="preserve">po skončení </w:t>
      </w:r>
      <w:r w:rsidR="00C5008F" w:rsidRPr="00B541AD">
        <w:t>nájmu podle</w:t>
      </w:r>
      <w:r w:rsidRPr="00B541AD">
        <w:t xml:space="preserve"> této Smlouvy</w:t>
      </w:r>
      <w:r w:rsidR="00C5008F" w:rsidRPr="00B541AD">
        <w:t xml:space="preserve"> ve vlastnictví Nájemce</w:t>
      </w:r>
      <w:r w:rsidR="00A016B9" w:rsidRPr="00B541AD">
        <w:t>.</w:t>
      </w:r>
      <w:bookmarkEnd w:id="29"/>
    </w:p>
    <w:p w14:paraId="52D7D755" w14:textId="77777777" w:rsidR="0036068D" w:rsidRPr="00B541AD" w:rsidRDefault="0036068D" w:rsidP="001411EC">
      <w:pPr>
        <w:pStyle w:val="odstavec"/>
        <w:rPr>
          <w:szCs w:val="22"/>
        </w:rPr>
      </w:pPr>
      <w:r w:rsidRPr="00B541AD">
        <w:t xml:space="preserve">Nájemce odpovídá za to, že věci jím pořízené jako nové vybavení hotelu a </w:t>
      </w:r>
      <w:proofErr w:type="spellStart"/>
      <w:r w:rsidRPr="00B541AD">
        <w:t>gastroprovozu</w:t>
      </w:r>
      <w:proofErr w:type="spellEnd"/>
      <w:r w:rsidRPr="00B541AD">
        <w:t xml:space="preserve"> a jejich instalace bude odpovídat požadavkům stanoveným ČSN, že takové stroje </w:t>
      </w:r>
      <w:r w:rsidRPr="00B541AD">
        <w:rPr>
          <w:szCs w:val="22"/>
        </w:rPr>
        <w:t>a přístroje budou s příslušnou atestací a homologované, a že v</w:t>
      </w:r>
      <w:r w:rsidRPr="00B541AD">
        <w:t> případě, kdy obecně závazný právní předpis stanoví povinnost provádět pravidelné revize zařízení, Nájemce takové revize zařízení na vlastní náklady zajistí</w:t>
      </w:r>
      <w:r w:rsidRPr="00B541AD">
        <w:rPr>
          <w:szCs w:val="22"/>
        </w:rPr>
        <w:t xml:space="preserve"> a povede záznamy o revizích</w:t>
      </w:r>
      <w:r w:rsidRPr="00B541AD">
        <w:t>.</w:t>
      </w:r>
    </w:p>
    <w:p w14:paraId="3D6CC533" w14:textId="77777777" w:rsidR="0036068D" w:rsidRPr="00B541AD" w:rsidRDefault="0036068D" w:rsidP="00014B4F">
      <w:pPr>
        <w:pStyle w:val="odstavec"/>
      </w:pPr>
      <w:bookmarkStart w:id="30" w:name="_Ref435905066"/>
      <w:r w:rsidRPr="00B541AD">
        <w:t>Nájemce je povinen přenechat Pronajímateli v zapečetěné obálce vždy alespoň jednu sadu klíčů od všech venkovních vstupních dveří do objektu Předmětu nájmu. Pron</w:t>
      </w:r>
      <w:r w:rsidR="00B10E34" w:rsidRPr="00B541AD">
        <w:t>ajímatel obálku s klíči uloží u </w:t>
      </w:r>
      <w:r w:rsidRPr="00B541AD">
        <w:t xml:space="preserve">ostrahy Zámeckého areálu </w:t>
      </w:r>
      <w:proofErr w:type="spellStart"/>
      <w:r w:rsidRPr="00B541AD">
        <w:t>Ctěnice</w:t>
      </w:r>
      <w:proofErr w:type="spellEnd"/>
      <w:r w:rsidRPr="00B541AD">
        <w:t xml:space="preserve"> pro případ nouze (havárie, požár</w:t>
      </w:r>
      <w:r w:rsidR="00BA10F1">
        <w:t xml:space="preserve"> </w:t>
      </w:r>
      <w:r w:rsidRPr="00B541AD">
        <w:t>apod.) a o každém jejich užití bude Nájemce bez prodlení informovat.</w:t>
      </w:r>
      <w:bookmarkEnd w:id="30"/>
    </w:p>
    <w:p w14:paraId="10D60FE5" w14:textId="77777777" w:rsidR="0036068D" w:rsidRPr="00B541AD" w:rsidRDefault="0036068D" w:rsidP="00014B4F">
      <w:pPr>
        <w:pStyle w:val="odstavec"/>
      </w:pPr>
      <w:r w:rsidRPr="00B541AD">
        <w:lastRenderedPageBreak/>
        <w:t>Nájemce je povinen řádně platit rozhlasové a televizní poplatky ve smyslu § 3 zákona č. 348/20</w:t>
      </w:r>
      <w:r w:rsidR="00B10E34" w:rsidRPr="00B541AD">
        <w:t>0</w:t>
      </w:r>
      <w:r w:rsidRPr="00B541AD">
        <w:t xml:space="preserve">5 Sb. za všechny rozhlasové a televizní přístroje užívané v Předmětu nájmu. </w:t>
      </w:r>
    </w:p>
    <w:p w14:paraId="7F2C79E9" w14:textId="77777777" w:rsidR="0036068D" w:rsidRPr="00B541AD" w:rsidRDefault="0036068D" w:rsidP="00014B4F">
      <w:pPr>
        <w:pStyle w:val="odstavec"/>
      </w:pPr>
      <w:r w:rsidRPr="00B541AD">
        <w:t>Nájemce není oprávněn bez předchozího písemného souhlasu Pronajímatele chovat v Předmětu nájmu jakákoliv domácí nebo hospodářská zvířata. Zákaz podle předchozí věty se však nevztahuje na drobná domácí zvířata ubytovaných hostů nebo hostů restaurace a kavárny.</w:t>
      </w:r>
    </w:p>
    <w:p w14:paraId="684DE8E9" w14:textId="77777777" w:rsidR="0036068D" w:rsidRPr="00B541AD" w:rsidRDefault="0036068D" w:rsidP="00014B4F">
      <w:pPr>
        <w:pStyle w:val="odstavec"/>
      </w:pPr>
      <w:bookmarkStart w:id="31" w:name="_Ref435685433"/>
      <w:r w:rsidRPr="00B541AD">
        <w:t>Nájemce odpovídá za veškeré škody, zejména poškození, závady či nadměrné opotřebení Předmětu nájmu (dále rovněž jen „</w:t>
      </w:r>
      <w:r w:rsidRPr="00B541AD">
        <w:rPr>
          <w:b/>
        </w:rPr>
        <w:t>poškození</w:t>
      </w:r>
      <w:r w:rsidRPr="00B541AD">
        <w:t>“), které způsobil Nájemce či jakékoli třetí osoby, jimž Nájemce Předmět nájmu zpřístupnil. Pronajímatel je poté, co obdrží oznámení Nájemce o vzniku poškození a/nebo poté, co se o těchto dozví, oprávněn vyzvat Nájemce k odstranění poškození, případně k uvedení věci v předešlý stav, a/nebo vyzvat Nájemce k náhradě vzniklé škody v penězích a stanovit k tomuto Nájemci lhůtu. Neodstraní-li Nájemce poškození či neuvede-li věc v předešlý stav ve lhůtě stanovené mu k tomu Pronajímatelem, má Pronajímatel právo po předchozím upozornění Nájemce jakékoli poškození odstranit formou, kterou Pronajímatel uzná za vhodné, a to na náklady Nájemce. Nájemce je povinen uhradit Pronajímateli náklady spojené s odstraněním těchto poškození jím či třetí osobou, a to nejpozději ve lhůtě do deseti (10) dnů od doručení takové výzvy. Výši nákladů Pronajímatel Nájemci doloží odpovídajícími doklady. Smluvní strany souhlasí, že v pochybnostech se má za to, že k poškození Předmětu nájmu Nájemcem či osobami, jimž Nájemce Předmět nájmu zpřístupnil, došlo zaviněním Nájemce.</w:t>
      </w:r>
      <w:bookmarkEnd w:id="31"/>
    </w:p>
    <w:p w14:paraId="0FED29DC" w14:textId="77777777" w:rsidR="0036068D" w:rsidRPr="00B541AD" w:rsidRDefault="0036068D" w:rsidP="00014B4F">
      <w:pPr>
        <w:pStyle w:val="odstavec"/>
      </w:pPr>
      <w:r w:rsidRPr="00B541AD">
        <w:t xml:space="preserve">Nájemce </w:t>
      </w:r>
      <w:r w:rsidR="00036E3C">
        <w:t xml:space="preserve">prohlašuje, že </w:t>
      </w:r>
      <w:r w:rsidRPr="00B541AD">
        <w:t>sjedna</w:t>
      </w:r>
      <w:r w:rsidR="00036E3C">
        <w:t>l</w:t>
      </w:r>
      <w:r w:rsidRPr="00B541AD">
        <w:t xml:space="preserve"> </w:t>
      </w:r>
      <w:r w:rsidR="00036E3C">
        <w:t xml:space="preserve">s pojišťovnou </w:t>
      </w:r>
      <w:r w:rsidR="00036E3C" w:rsidRPr="00F47BCA">
        <w:rPr>
          <w:highlight w:val="lightGray"/>
        </w:rPr>
        <w:t>…….</w:t>
      </w:r>
      <w:r w:rsidR="00036E3C">
        <w:t xml:space="preserve"> </w:t>
      </w:r>
      <w:proofErr w:type="gramStart"/>
      <w:r w:rsidR="00036E3C" w:rsidRPr="00B541AD">
        <w:t>na</w:t>
      </w:r>
      <w:proofErr w:type="gramEnd"/>
      <w:r w:rsidR="00036E3C" w:rsidRPr="00B541AD">
        <w:t xml:space="preserve"> svoje náklady </w:t>
      </w:r>
      <w:r w:rsidRPr="00B541AD">
        <w:t xml:space="preserve">pojistnou smlouvu </w:t>
      </w:r>
      <w:r w:rsidR="00036E3C">
        <w:t xml:space="preserve">č </w:t>
      </w:r>
      <w:r w:rsidR="00036E3C" w:rsidRPr="00F47BCA">
        <w:rPr>
          <w:highlight w:val="lightGray"/>
        </w:rPr>
        <w:t>….</w:t>
      </w:r>
      <w:r w:rsidR="00036E3C">
        <w:t xml:space="preserve"> </w:t>
      </w:r>
      <w:r w:rsidRPr="00B541AD">
        <w:t xml:space="preserve">k pojištění odpovědnosti za škodu z podnikatelské činnosti a vztahu na limit pojistného plnění nejméně </w:t>
      </w:r>
      <w:r w:rsidR="004B4058" w:rsidRPr="00B541AD">
        <w:t xml:space="preserve">třicet milionů </w:t>
      </w:r>
      <w:r w:rsidRPr="00B541AD">
        <w:t xml:space="preserve">korun českých </w:t>
      </w:r>
      <w:r w:rsidR="00C72A8A" w:rsidRPr="00B541AD">
        <w:t>(</w:t>
      </w:r>
      <w:r w:rsidR="004B4058" w:rsidRPr="00B541AD">
        <w:t xml:space="preserve">30 000 000 </w:t>
      </w:r>
      <w:r w:rsidRPr="00B541AD">
        <w:t>Kč</w:t>
      </w:r>
      <w:r w:rsidR="003C11AB" w:rsidRPr="00B541AD">
        <w:t>)</w:t>
      </w:r>
      <w:r w:rsidRPr="00B541AD">
        <w:t xml:space="preserve"> a min</w:t>
      </w:r>
      <w:r w:rsidR="00465EC0" w:rsidRPr="00B541AD">
        <w:t>i</w:t>
      </w:r>
      <w:r w:rsidR="004B4058" w:rsidRPr="00B541AD">
        <w:t>mální</w:t>
      </w:r>
      <w:r w:rsidRPr="00B541AD">
        <w:t xml:space="preserve"> spoluúčastí </w:t>
      </w:r>
      <w:r w:rsidR="004B4058" w:rsidRPr="00B541AD">
        <w:t>deset tisíc korun českých (</w:t>
      </w:r>
      <w:r w:rsidRPr="00B541AD">
        <w:t>10</w:t>
      </w:r>
      <w:r w:rsidR="00B10E34" w:rsidRPr="00B541AD">
        <w:t xml:space="preserve"> </w:t>
      </w:r>
      <w:r w:rsidRPr="00B541AD">
        <w:t>000 Kč</w:t>
      </w:r>
      <w:r w:rsidR="004B4058" w:rsidRPr="00B541AD">
        <w:t>)</w:t>
      </w:r>
      <w:r w:rsidRPr="00B541AD">
        <w:t>.  Pojištění podle předchozí věty zahrn</w:t>
      </w:r>
      <w:r w:rsidR="00036E3C">
        <w:t>uje</w:t>
      </w:r>
      <w:r w:rsidRPr="00B541AD">
        <w:t xml:space="preserve"> pojištění odpovědnosti </w:t>
      </w:r>
      <w:proofErr w:type="gramStart"/>
      <w:r w:rsidRPr="00B541AD">
        <w:t>za</w:t>
      </w:r>
      <w:proofErr w:type="gramEnd"/>
      <w:r w:rsidRPr="00B541AD">
        <w:t xml:space="preserve">:                    </w:t>
      </w:r>
    </w:p>
    <w:p w14:paraId="186B9007" w14:textId="77777777" w:rsidR="0036068D" w:rsidRPr="00B541AD" w:rsidRDefault="0036068D" w:rsidP="001D6503">
      <w:pPr>
        <w:numPr>
          <w:ilvl w:val="2"/>
          <w:numId w:val="18"/>
        </w:numPr>
        <w:spacing w:before="60"/>
        <w:ind w:left="426" w:hanging="426"/>
        <w:jc w:val="both"/>
        <w:rPr>
          <w:rFonts w:ascii="Calibri" w:hAnsi="Calibri"/>
          <w:sz w:val="22"/>
        </w:rPr>
      </w:pPr>
      <w:r w:rsidRPr="00B541AD">
        <w:rPr>
          <w:rFonts w:ascii="Calibri" w:hAnsi="Calibri"/>
          <w:sz w:val="22"/>
        </w:rPr>
        <w:t xml:space="preserve">škodu způsobenou provozní činností a </w:t>
      </w:r>
      <w:r w:rsidRPr="00B541AD">
        <w:rPr>
          <w:rFonts w:ascii="Calibri" w:hAnsi="Calibri"/>
          <w:sz w:val="22"/>
          <w:szCs w:val="22"/>
        </w:rPr>
        <w:t>činností</w:t>
      </w:r>
      <w:r w:rsidRPr="00B541AD">
        <w:rPr>
          <w:rFonts w:ascii="Calibri" w:hAnsi="Calibri"/>
          <w:sz w:val="22"/>
        </w:rPr>
        <w:t xml:space="preserve"> související s provozováním pojištěné podnikatelské činnosti</w:t>
      </w:r>
      <w:r w:rsidRPr="00B541AD">
        <w:rPr>
          <w:rFonts w:ascii="Calibri" w:hAnsi="Calibri"/>
          <w:sz w:val="22"/>
          <w:szCs w:val="22"/>
        </w:rPr>
        <w:t xml:space="preserve">, </w:t>
      </w:r>
      <w:r w:rsidRPr="00B541AD">
        <w:rPr>
          <w:rFonts w:ascii="Calibri" w:hAnsi="Calibri"/>
          <w:sz w:val="22"/>
        </w:rPr>
        <w:t xml:space="preserve">škodu na hmotné movité věci </w:t>
      </w:r>
      <w:r w:rsidRPr="00B541AD">
        <w:rPr>
          <w:rFonts w:ascii="Calibri" w:hAnsi="Calibri"/>
          <w:sz w:val="22"/>
          <w:szCs w:val="22"/>
        </w:rPr>
        <w:t>i</w:t>
      </w:r>
      <w:r w:rsidRPr="00B541AD">
        <w:rPr>
          <w:rFonts w:ascii="Calibri" w:hAnsi="Calibri"/>
          <w:sz w:val="22"/>
        </w:rPr>
        <w:t xml:space="preserve"> </w:t>
      </w:r>
      <w:r w:rsidR="00F662E4" w:rsidRPr="00B541AD">
        <w:rPr>
          <w:rFonts w:ascii="Calibri" w:hAnsi="Calibri"/>
          <w:sz w:val="22"/>
        </w:rPr>
        <w:t>hmotné nemovité věci</w:t>
      </w:r>
      <w:r w:rsidRPr="00B541AD">
        <w:rPr>
          <w:rFonts w:ascii="Calibri" w:hAnsi="Calibri"/>
          <w:sz w:val="22"/>
        </w:rPr>
        <w:t xml:space="preserve">, </w:t>
      </w:r>
      <w:r w:rsidRPr="00B541AD">
        <w:rPr>
          <w:rFonts w:ascii="Calibri" w:hAnsi="Calibri"/>
          <w:sz w:val="22"/>
          <w:szCs w:val="22"/>
        </w:rPr>
        <w:t xml:space="preserve">škodu </w:t>
      </w:r>
      <w:r w:rsidRPr="00B541AD">
        <w:rPr>
          <w:rFonts w:ascii="Calibri" w:hAnsi="Calibri"/>
          <w:sz w:val="22"/>
        </w:rPr>
        <w:t>nebo jiné újmy z</w:t>
      </w:r>
      <w:r w:rsidRPr="00B541AD">
        <w:rPr>
          <w:rFonts w:ascii="Calibri" w:hAnsi="Calibri"/>
          <w:sz w:val="22"/>
          <w:szCs w:val="22"/>
        </w:rPr>
        <w:t> </w:t>
      </w:r>
      <w:r w:rsidRPr="00B541AD">
        <w:rPr>
          <w:rFonts w:ascii="Calibri" w:hAnsi="Calibri"/>
          <w:sz w:val="22"/>
        </w:rPr>
        <w:t>výkonu nájemních nebo obdobných vztahů</w:t>
      </w:r>
      <w:r w:rsidRPr="00B541AD">
        <w:rPr>
          <w:rFonts w:ascii="Calibri" w:hAnsi="Calibri"/>
          <w:sz w:val="22"/>
          <w:szCs w:val="22"/>
        </w:rPr>
        <w:t xml:space="preserve">, </w:t>
      </w:r>
      <w:r w:rsidRPr="00B541AD">
        <w:rPr>
          <w:rFonts w:ascii="Calibri" w:hAnsi="Calibri"/>
          <w:sz w:val="22"/>
        </w:rPr>
        <w:t>škodu způsobenou třetími osobami</w:t>
      </w:r>
      <w:r w:rsidRPr="00B541AD">
        <w:rPr>
          <w:rFonts w:ascii="Calibri" w:hAnsi="Calibri"/>
          <w:sz w:val="22"/>
          <w:szCs w:val="22"/>
        </w:rPr>
        <w:t>, následnou finanční škodu (s limitem pojistného plnění min. 30 000 000 Kč s min. spoluúčastí 10 000 Kč)</w:t>
      </w:r>
      <w:r w:rsidR="00FC58CC" w:rsidRPr="00B541AD">
        <w:rPr>
          <w:rFonts w:ascii="Calibri" w:hAnsi="Calibri"/>
          <w:sz w:val="22"/>
          <w:szCs w:val="22"/>
        </w:rPr>
        <w:t>,</w:t>
      </w:r>
    </w:p>
    <w:p w14:paraId="71810B5F" w14:textId="77777777" w:rsidR="0036068D" w:rsidRPr="00B541AD" w:rsidRDefault="0036068D" w:rsidP="001D6503">
      <w:pPr>
        <w:numPr>
          <w:ilvl w:val="2"/>
          <w:numId w:val="18"/>
        </w:numPr>
        <w:spacing w:before="60"/>
        <w:ind w:left="426" w:hanging="426"/>
        <w:jc w:val="both"/>
        <w:rPr>
          <w:rFonts w:ascii="Calibri" w:hAnsi="Calibri"/>
          <w:sz w:val="22"/>
          <w:szCs w:val="22"/>
        </w:rPr>
      </w:pPr>
      <w:r w:rsidRPr="00B541AD">
        <w:rPr>
          <w:rFonts w:ascii="Calibri" w:hAnsi="Calibri"/>
          <w:sz w:val="22"/>
          <w:szCs w:val="22"/>
        </w:rPr>
        <w:t>škodu na movitých věcech užívaných (s limitem pojistného plnění min. 2 000 000 Kč s min. spoluúčastí 5 000 Kč)</w:t>
      </w:r>
      <w:r w:rsidR="00036E3C">
        <w:rPr>
          <w:rFonts w:ascii="Calibri" w:hAnsi="Calibri"/>
          <w:sz w:val="22"/>
          <w:szCs w:val="22"/>
        </w:rPr>
        <w:t>,</w:t>
      </w:r>
    </w:p>
    <w:p w14:paraId="7E9E2981" w14:textId="77777777" w:rsidR="0036068D" w:rsidRPr="00B541AD" w:rsidRDefault="00036E3C" w:rsidP="004438DE">
      <w:pPr>
        <w:spacing w:before="60"/>
        <w:jc w:val="both"/>
        <w:rPr>
          <w:rFonts w:ascii="Calibri" w:hAnsi="Calibri"/>
          <w:sz w:val="22"/>
          <w:szCs w:val="22"/>
        </w:rPr>
      </w:pPr>
      <w:r>
        <w:rPr>
          <w:rFonts w:ascii="Calibri" w:hAnsi="Calibri"/>
          <w:sz w:val="22"/>
          <w:szCs w:val="22"/>
        </w:rPr>
        <w:t>a před uzavřením této Smlouvy</w:t>
      </w:r>
      <w:r w:rsidRPr="00B541AD">
        <w:rPr>
          <w:rFonts w:ascii="Calibri" w:hAnsi="Calibri"/>
          <w:sz w:val="22"/>
          <w:szCs w:val="22"/>
        </w:rPr>
        <w:t xml:space="preserve"> </w:t>
      </w:r>
      <w:r w:rsidR="0036068D" w:rsidRPr="00B541AD">
        <w:rPr>
          <w:rFonts w:ascii="Calibri" w:hAnsi="Calibri"/>
          <w:sz w:val="22"/>
          <w:szCs w:val="22"/>
        </w:rPr>
        <w:t xml:space="preserve">Pronajímateli </w:t>
      </w:r>
      <w:r w:rsidRPr="00B541AD">
        <w:rPr>
          <w:rFonts w:ascii="Calibri" w:hAnsi="Calibri"/>
          <w:sz w:val="22"/>
          <w:szCs w:val="22"/>
        </w:rPr>
        <w:t>poskyt</w:t>
      </w:r>
      <w:r>
        <w:rPr>
          <w:rFonts w:ascii="Calibri" w:hAnsi="Calibri"/>
          <w:sz w:val="22"/>
          <w:szCs w:val="22"/>
        </w:rPr>
        <w:t>l</w:t>
      </w:r>
      <w:r w:rsidRPr="00B541AD">
        <w:rPr>
          <w:rFonts w:ascii="Calibri" w:hAnsi="Calibri"/>
          <w:sz w:val="22"/>
          <w:szCs w:val="22"/>
        </w:rPr>
        <w:t xml:space="preserve"> </w:t>
      </w:r>
      <w:r w:rsidR="0036068D" w:rsidRPr="00B541AD">
        <w:rPr>
          <w:rFonts w:ascii="Calibri" w:hAnsi="Calibri"/>
          <w:sz w:val="22"/>
          <w:szCs w:val="22"/>
        </w:rPr>
        <w:t>kopii takové pojistné smlouvy</w:t>
      </w:r>
      <w:r w:rsidR="00D12538">
        <w:rPr>
          <w:rFonts w:ascii="Calibri" w:hAnsi="Calibri"/>
          <w:sz w:val="22"/>
          <w:szCs w:val="22"/>
        </w:rPr>
        <w:t xml:space="preserve">, jež tvoří Přílohu č. 4 </w:t>
      </w:r>
      <w:proofErr w:type="gramStart"/>
      <w:r w:rsidR="00D12538">
        <w:rPr>
          <w:rFonts w:ascii="Calibri" w:hAnsi="Calibri"/>
          <w:sz w:val="22"/>
          <w:szCs w:val="22"/>
        </w:rPr>
        <w:t>této</w:t>
      </w:r>
      <w:proofErr w:type="gramEnd"/>
      <w:r w:rsidR="00D12538">
        <w:rPr>
          <w:rFonts w:ascii="Calibri" w:hAnsi="Calibri"/>
          <w:sz w:val="22"/>
          <w:szCs w:val="22"/>
        </w:rPr>
        <w:t xml:space="preserve"> Smlouvy</w:t>
      </w:r>
      <w:r w:rsidR="0036068D" w:rsidRPr="00B541AD">
        <w:rPr>
          <w:rFonts w:ascii="Calibri" w:hAnsi="Calibri"/>
          <w:sz w:val="22"/>
          <w:szCs w:val="22"/>
        </w:rPr>
        <w:t>.</w:t>
      </w:r>
    </w:p>
    <w:p w14:paraId="14AB2C95" w14:textId="77777777" w:rsidR="0036068D" w:rsidRPr="00B541AD" w:rsidRDefault="0036068D" w:rsidP="00BC3013">
      <w:pPr>
        <w:pStyle w:val="odstavec"/>
      </w:pPr>
      <w:bookmarkStart w:id="32" w:name="_Ref448741418"/>
      <w:r w:rsidRPr="00B541AD">
        <w:rPr>
          <w:szCs w:val="22"/>
        </w:rPr>
        <w:t xml:space="preserve">Nájemce se zavazuje pojistnou smlouvu udržovat v platnosti nejméně v rozsahu a výši stanovené podle předchozího </w:t>
      </w:r>
      <w:r w:rsidR="00465EC0" w:rsidRPr="00B541AD">
        <w:rPr>
          <w:szCs w:val="22"/>
        </w:rPr>
        <w:t>odstavce</w:t>
      </w:r>
      <w:r w:rsidRPr="00B541AD">
        <w:rPr>
          <w:szCs w:val="22"/>
        </w:rPr>
        <w:t xml:space="preserve">, pravidelně ji aktualizovat a řádně platit pojistné. </w:t>
      </w:r>
      <w:r w:rsidR="004B4058" w:rsidRPr="00B541AD">
        <w:rPr>
          <w:szCs w:val="22"/>
        </w:rPr>
        <w:t>Nájemce je povinen nejméně jednou ročně (zpravidla po uplynutí výročí) prokázat Pronajímateli, že platnost a účinnost pojistné smlouvy i nadále trvá.</w:t>
      </w:r>
    </w:p>
    <w:bookmarkEnd w:id="32"/>
    <w:p w14:paraId="05DA0735" w14:textId="77777777" w:rsidR="0036068D" w:rsidRPr="00036E3C" w:rsidRDefault="0036068D" w:rsidP="00396549">
      <w:pPr>
        <w:pStyle w:val="odstavec"/>
      </w:pPr>
      <w:r w:rsidRPr="00B541AD">
        <w:t xml:space="preserve">Nájemce je povinen </w:t>
      </w:r>
      <w:r w:rsidR="00036E3C">
        <w:t xml:space="preserve">do 10 dnů od uzavření této Smlouvy </w:t>
      </w:r>
      <w:r w:rsidRPr="00B541AD">
        <w:t>sjednat vinkulaci pojistného plnění podle předchozí</w:t>
      </w:r>
      <w:r w:rsidR="00465EC0" w:rsidRPr="00B541AD">
        <w:t>c</w:t>
      </w:r>
      <w:r w:rsidRPr="00B541AD">
        <w:t>h odstavc</w:t>
      </w:r>
      <w:r w:rsidR="00465EC0" w:rsidRPr="00B541AD">
        <w:t>ů</w:t>
      </w:r>
      <w:r w:rsidRPr="00B541AD">
        <w:t xml:space="preserve"> ve prospěch Pronajímatele a bez zbytečného prodlení předat Pronajímateli Potvrzení o provedení vinkulace pojistného plnění, stejně jako jej písemně seznámit do pěti (5) dnů s každou změnou pojistné smlouvy</w:t>
      </w:r>
      <w:r w:rsidRPr="00036E3C">
        <w:t>.</w:t>
      </w:r>
      <w:r w:rsidRPr="00036E3C">
        <w:rPr>
          <w:szCs w:val="22"/>
        </w:rPr>
        <w:t xml:space="preserve"> </w:t>
      </w:r>
      <w:r w:rsidR="00036E3C" w:rsidRPr="00036E3C">
        <w:rPr>
          <w:szCs w:val="22"/>
        </w:rPr>
        <w:t xml:space="preserve">Porušení této povinnosti je </w:t>
      </w:r>
      <w:r w:rsidR="00595590" w:rsidRPr="00036E3C">
        <w:rPr>
          <w:szCs w:val="22"/>
        </w:rPr>
        <w:t>považováno</w:t>
      </w:r>
      <w:r w:rsidR="00036E3C" w:rsidRPr="00036E3C">
        <w:rPr>
          <w:szCs w:val="22"/>
        </w:rPr>
        <w:t xml:space="preserve"> za hrubé porušení Smlouvy.</w:t>
      </w:r>
    </w:p>
    <w:p w14:paraId="18531CC7" w14:textId="77777777" w:rsidR="0036068D" w:rsidRDefault="0036068D" w:rsidP="00B12165">
      <w:pPr>
        <w:pStyle w:val="odstavec"/>
      </w:pPr>
      <w:r w:rsidRPr="00B541AD">
        <w:t>Od okamžiku převzetí Předmětu nájmu po celou dobu trvání nájmu podle této Smlouvy přebírá Nájemce odpovědnost za ztrátu, poškození a jinou zkázu Předmětu nájmu, jeho vybavení a zařízení v něm umístěném.</w:t>
      </w:r>
    </w:p>
    <w:p w14:paraId="4783AB53" w14:textId="0569C325" w:rsidR="00CD3167" w:rsidRDefault="00CD3167" w:rsidP="00B12165">
      <w:pPr>
        <w:pStyle w:val="odstavec"/>
      </w:pPr>
      <w:r>
        <w:t>Nájemce je povinen</w:t>
      </w:r>
      <w:r w:rsidR="007F1DCB">
        <w:t xml:space="preserve"> strpět a umožnit </w:t>
      </w:r>
      <w:r w:rsidR="00E406EC">
        <w:t>během</w:t>
      </w:r>
      <w:r>
        <w:t xml:space="preserve"> otevírací doby Zámeckého areálu </w:t>
      </w:r>
      <w:proofErr w:type="spellStart"/>
      <w:r>
        <w:t>Ctěnice</w:t>
      </w:r>
      <w:proofErr w:type="spellEnd"/>
      <w:r>
        <w:t xml:space="preserve"> přístup </w:t>
      </w:r>
      <w:r w:rsidR="00B01548">
        <w:t xml:space="preserve">do Sociálního zařízení </w:t>
      </w:r>
      <w:r w:rsidR="00036E3C">
        <w:t xml:space="preserve">pro </w:t>
      </w:r>
      <w:r>
        <w:t>návštěvník</w:t>
      </w:r>
      <w:r w:rsidR="00036E3C">
        <w:t>y</w:t>
      </w:r>
      <w:r>
        <w:t xml:space="preserve"> Zámeckého areálu </w:t>
      </w:r>
      <w:proofErr w:type="spellStart"/>
      <w:r>
        <w:t>Ctěnice</w:t>
      </w:r>
      <w:proofErr w:type="spellEnd"/>
      <w:r w:rsidR="000F5ABD">
        <w:t xml:space="preserve"> z řad veřejnosti</w:t>
      </w:r>
      <w:r>
        <w:t>.</w:t>
      </w:r>
    </w:p>
    <w:p w14:paraId="45700D00" w14:textId="782AAB31" w:rsidR="00ED6020" w:rsidRPr="00ED6020" w:rsidRDefault="00ED6020" w:rsidP="00ED6020">
      <w:pPr>
        <w:pStyle w:val="odstavec"/>
      </w:pPr>
      <w:r w:rsidRPr="00ED6020">
        <w:t>Nájemce je povinen dodržovat úroveň ubytovacích a stravovacích služeb, jak jsou uvedeny v Příloze č. 5 „Podnikatelský záměr Nájemce“ po celou dobu trvání Smlouvy.</w:t>
      </w:r>
    </w:p>
    <w:p w14:paraId="21506F5D" w14:textId="1C3D6FB8" w:rsidR="004A79A6" w:rsidRPr="00B541AD" w:rsidRDefault="004A79A6" w:rsidP="004A79A6">
      <w:pPr>
        <w:pStyle w:val="odstavec"/>
      </w:pPr>
      <w:r w:rsidRPr="00ED6020">
        <w:lastRenderedPageBreak/>
        <w:t xml:space="preserve">Nájemce se zavazuje udržovat cenovou hladinu nabízených služeb, pokrmů a nápojů po celou dobu platnosti této Smlouvy, přičemž Nájemce je oprávněn do ceny promítnout průměrnou roční míru inflace a </w:t>
      </w:r>
      <w:r w:rsidR="007E748C" w:rsidRPr="00ED6020">
        <w:t>změn</w:t>
      </w:r>
      <w:r w:rsidR="00AA0C97" w:rsidRPr="00ED6020">
        <w:t xml:space="preserve">y </w:t>
      </w:r>
      <w:r w:rsidRPr="00ED6020">
        <w:t>cen</w:t>
      </w:r>
      <w:r w:rsidRPr="004A79A6">
        <w:t xml:space="preserve"> vstupních</w:t>
      </w:r>
      <w:r w:rsidR="0025786B">
        <w:t xml:space="preserve"> nákladů</w:t>
      </w:r>
      <w:r w:rsidRPr="004A79A6">
        <w:t>.</w:t>
      </w:r>
    </w:p>
    <w:p w14:paraId="25CCFEF4" w14:textId="77777777" w:rsidR="0036068D" w:rsidRPr="00B541AD" w:rsidRDefault="0036068D" w:rsidP="00014B4F">
      <w:pPr>
        <w:pStyle w:val="Nadpis2"/>
      </w:pPr>
      <w:r w:rsidRPr="00B541AD">
        <w:t>PŘEDÁNÍ A PŘEVZETÍ PŘEDMĚTU NÁJMU</w:t>
      </w:r>
    </w:p>
    <w:p w14:paraId="445DAB03" w14:textId="77777777" w:rsidR="0036068D" w:rsidRPr="00B541AD" w:rsidRDefault="0036068D" w:rsidP="00043A3C">
      <w:pPr>
        <w:pStyle w:val="odstavec"/>
        <w:rPr>
          <w:szCs w:val="22"/>
        </w:rPr>
      </w:pPr>
      <w:r w:rsidRPr="00B541AD">
        <w:rPr>
          <w:szCs w:val="22"/>
        </w:rPr>
        <w:t xml:space="preserve">Nebezpečí nahodilé zkázy, nahodilého poškození a nahodilého zhoršení Předmětu nájmu přechází mezi Smluvními stranami okamžikem převzetí Předmětu nájmu. </w:t>
      </w:r>
    </w:p>
    <w:p w14:paraId="587659CC" w14:textId="4179E4B3" w:rsidR="0036068D" w:rsidRPr="00B541AD" w:rsidRDefault="0036068D" w:rsidP="00014B4F">
      <w:pPr>
        <w:pStyle w:val="odstavec"/>
      </w:pPr>
      <w:bookmarkStart w:id="33" w:name="_Ref436221071"/>
      <w:r w:rsidRPr="00B541AD">
        <w:t xml:space="preserve">Při předání Předmětu nájmu sepíší Smluvní strany Předávací protokol, v němž uvedou stav Předmětu nájmu, jeho součástí, vybavení a zařízení, a který se po podepsání oběma Smluvními stranami stane Přílohou č. 3 </w:t>
      </w:r>
      <w:proofErr w:type="gramStart"/>
      <w:r w:rsidRPr="00B541AD">
        <w:t>této</w:t>
      </w:r>
      <w:proofErr w:type="gramEnd"/>
      <w:r w:rsidRPr="00B541AD">
        <w:t xml:space="preserve"> Smlouvy. V Protokolu budou rovněž uvedeny stavy měřičů energií (elektrická energie, plyn, aj.), ke dni předání Předmětu nájmu a jeho součástí bude protokol o provedení inventury a soupisu vybavení hotelu a </w:t>
      </w:r>
      <w:proofErr w:type="spellStart"/>
      <w:r w:rsidRPr="00B541AD">
        <w:t>gastroprovozu</w:t>
      </w:r>
      <w:proofErr w:type="spellEnd"/>
      <w:r w:rsidR="00FA49D0" w:rsidRPr="00B541AD">
        <w:t>, včetně revizních zpráv jednotlivých zařízení</w:t>
      </w:r>
      <w:r w:rsidR="004909BB">
        <w:t xml:space="preserve"> </w:t>
      </w:r>
      <w:proofErr w:type="spellStart"/>
      <w:r w:rsidR="004909BB">
        <w:t>gastroprovozu</w:t>
      </w:r>
      <w:proofErr w:type="spellEnd"/>
      <w:r w:rsidR="00C62E92">
        <w:t xml:space="preserve"> a technického zařízení a přípojek v souladu s </w:t>
      </w:r>
      <w:proofErr w:type="gramStart"/>
      <w:r w:rsidR="00C62E92">
        <w:t xml:space="preserve">odst. </w:t>
      </w:r>
      <w:r w:rsidR="00C62E92">
        <w:fldChar w:fldCharType="begin"/>
      </w:r>
      <w:r w:rsidR="00C62E92">
        <w:instrText xml:space="preserve"> REF _Ref435704982 \r \h </w:instrText>
      </w:r>
      <w:r w:rsidR="00C62E92">
        <w:fldChar w:fldCharType="separate"/>
      </w:r>
      <w:r w:rsidR="006F1FEA">
        <w:t>6.5</w:t>
      </w:r>
      <w:r w:rsidR="00C62E92">
        <w:fldChar w:fldCharType="end"/>
      </w:r>
      <w:r w:rsidRPr="00B541AD">
        <w:t>.</w:t>
      </w:r>
      <w:bookmarkEnd w:id="33"/>
      <w:r w:rsidR="00C62E92">
        <w:t xml:space="preserve"> této</w:t>
      </w:r>
      <w:proofErr w:type="gramEnd"/>
      <w:r w:rsidR="00C62E92">
        <w:t xml:space="preserve"> Smlouvy.</w:t>
      </w:r>
    </w:p>
    <w:p w14:paraId="4F5FBA6E" w14:textId="77777777" w:rsidR="0036068D" w:rsidRPr="00B541AD" w:rsidRDefault="0036068D" w:rsidP="00014B4F">
      <w:pPr>
        <w:pStyle w:val="odstavec"/>
      </w:pPr>
      <w:bookmarkStart w:id="34" w:name="_Ref434303895"/>
      <w:r w:rsidRPr="00B541AD">
        <w:t>V případě skončení nájmu je Nájemce povinen předat Pronajímateli řádně a včas vyklizený a uklizený Předmět nájmu nejpozději v den skončení nájmu, nevyplývá-li z dohody Stran nebo výpovědi pozdější termín, a to se vším vybavením a zařízením ve stavu v jakém jej převzal, a to s přihlédnutím k obvyklému opotřebení při řádném užívání a údržbě Předmětu nájmu.</w:t>
      </w:r>
      <w:bookmarkEnd w:id="34"/>
    </w:p>
    <w:p w14:paraId="267FE734" w14:textId="5C9AE82A" w:rsidR="0036068D" w:rsidRPr="00B541AD" w:rsidRDefault="0036068D" w:rsidP="00014B4F">
      <w:pPr>
        <w:pStyle w:val="odstavec"/>
      </w:pPr>
      <w:r w:rsidRPr="00B541AD">
        <w:t xml:space="preserve">Neodevzdá-li Nájemce Předmět nájmu dle </w:t>
      </w:r>
      <w:proofErr w:type="gramStart"/>
      <w:r w:rsidR="00465EC0" w:rsidRPr="00B541AD">
        <w:t>odst.</w:t>
      </w:r>
      <w:r w:rsidRPr="00B541AD">
        <w:t xml:space="preserve"> </w:t>
      </w:r>
      <w:r w:rsidRPr="00B541AD">
        <w:fldChar w:fldCharType="begin"/>
      </w:r>
      <w:r w:rsidRPr="00B541AD">
        <w:instrText xml:space="preserve"> REF _Ref434303895 \r \h </w:instrText>
      </w:r>
      <w:r w:rsidRPr="00B541AD">
        <w:fldChar w:fldCharType="separate"/>
      </w:r>
      <w:r w:rsidR="006F1FEA">
        <w:t>8.3</w:t>
      </w:r>
      <w:r w:rsidRPr="00B541AD">
        <w:fldChar w:fldCharType="end"/>
      </w:r>
      <w:r w:rsidR="00B10E34" w:rsidRPr="00B541AD">
        <w:t>.</w:t>
      </w:r>
      <w:r w:rsidRPr="00B541AD">
        <w:t xml:space="preserve"> této</w:t>
      </w:r>
      <w:proofErr w:type="gramEnd"/>
      <w:r w:rsidRPr="00B541AD">
        <w:t xml:space="preserve"> Smlouvy řádně a včas, má Pronajímatel právo na náhradu ve výši sjednaného nájemného až do dne, kdy Nájemce Pronajímateli Předmět nájmu skutečně odevzdá. To neplatí, pokud Pronajímatel odmítne Předmět nájmu bezdůvodně od Nájemce převzít.</w:t>
      </w:r>
    </w:p>
    <w:p w14:paraId="13D5762F" w14:textId="77777777" w:rsidR="0036068D" w:rsidRPr="00B541AD" w:rsidRDefault="0036068D" w:rsidP="00043A3C">
      <w:pPr>
        <w:pStyle w:val="odstavec"/>
        <w:rPr>
          <w:szCs w:val="22"/>
        </w:rPr>
      </w:pPr>
      <w:r w:rsidRPr="00B541AD">
        <w:rPr>
          <w:szCs w:val="22"/>
        </w:rPr>
        <w:t xml:space="preserve">Pro případ porušení závazku Nájemce odevzdat zpět Pronajímateli řádně a včas vyklizený a uklizený Předmět nájmu, včetně jeho součástí, zařízení a vybavení, se Nájemce zavazuje zaplatit Pronajímateli dohodnutou smluvní pokutu ve výši </w:t>
      </w:r>
      <w:r w:rsidR="00B10E34" w:rsidRPr="00B541AD">
        <w:rPr>
          <w:szCs w:val="22"/>
        </w:rPr>
        <w:t xml:space="preserve">deset tisíc korun českých (10 </w:t>
      </w:r>
      <w:r w:rsidRPr="00B541AD">
        <w:rPr>
          <w:szCs w:val="22"/>
        </w:rPr>
        <w:t>000 Kč) za každý započatý den porušení závazku Nájemce. Právo Pronajímatele na náhradu sjednaného nájemného a jiné vzniklé škody tím není dotčeno.</w:t>
      </w:r>
    </w:p>
    <w:p w14:paraId="7F2396B4" w14:textId="77777777" w:rsidR="0036068D" w:rsidRPr="00B541AD" w:rsidRDefault="0036068D" w:rsidP="00043A3C">
      <w:pPr>
        <w:pStyle w:val="odstavec"/>
        <w:rPr>
          <w:szCs w:val="22"/>
        </w:rPr>
      </w:pPr>
      <w:bookmarkStart w:id="35" w:name="_Ref435780766"/>
      <w:r w:rsidRPr="00B541AD">
        <w:rPr>
          <w:szCs w:val="22"/>
        </w:rPr>
        <w:t>V případě nečinnosti Nájemce při vrácení Předmětu nájmu</w:t>
      </w:r>
      <w:r w:rsidRPr="00B541AD">
        <w:rPr>
          <w:rFonts w:ascii="Times New Roman" w:hAnsi="Times New Roman"/>
          <w:szCs w:val="22"/>
        </w:rPr>
        <w:t xml:space="preserve"> </w:t>
      </w:r>
      <w:r w:rsidRPr="00B541AD">
        <w:rPr>
          <w:szCs w:val="22"/>
        </w:rPr>
        <w:t>po dobu delší, jak deset (10) dní, je Pronajímatel oprávněn si Předmět nájmu, včetně jeho součástí otevřít a zpřístupnit a převzít i bez součinnosti Nájemce, vyměnit zámky všech vstupních dveří objektu a vyklidit z Předmětu nájmu veškeré movité věci, které se v něm nacházejí a nepatří Pronajímateli a uskladnit je, to vše na náklady Nájemce. Tím však není dotčeno zadržovací právo Pronajímatele k takto uskladněným věcem podle § 1395 a násl. občanského zákoníku.</w:t>
      </w:r>
      <w:bookmarkEnd w:id="35"/>
    </w:p>
    <w:p w14:paraId="135968FC" w14:textId="7816F3F4" w:rsidR="0036068D" w:rsidRPr="00B541AD" w:rsidRDefault="0036068D" w:rsidP="008E7256">
      <w:pPr>
        <w:pStyle w:val="odstavec"/>
        <w:rPr>
          <w:szCs w:val="22"/>
        </w:rPr>
      </w:pPr>
      <w:r w:rsidRPr="00B541AD">
        <w:rPr>
          <w:szCs w:val="22"/>
        </w:rPr>
        <w:t xml:space="preserve">Nejpozději do pěti (5) pracovních dnů po předání Předmětu nájmu podle </w:t>
      </w:r>
      <w:proofErr w:type="gramStart"/>
      <w:r w:rsidR="00465EC0" w:rsidRPr="00B541AD">
        <w:rPr>
          <w:szCs w:val="22"/>
        </w:rPr>
        <w:t>odst</w:t>
      </w:r>
      <w:r w:rsidRPr="00B541AD">
        <w:rPr>
          <w:szCs w:val="22"/>
        </w:rPr>
        <w:t xml:space="preserve">. </w:t>
      </w:r>
      <w:r w:rsidRPr="00B541AD">
        <w:rPr>
          <w:szCs w:val="22"/>
        </w:rPr>
        <w:fldChar w:fldCharType="begin"/>
      </w:r>
      <w:r w:rsidRPr="00B541AD">
        <w:rPr>
          <w:szCs w:val="22"/>
        </w:rPr>
        <w:instrText xml:space="preserve"> REF _Ref436221071 \r \h </w:instrText>
      </w:r>
      <w:r w:rsidRPr="00B541AD">
        <w:rPr>
          <w:szCs w:val="22"/>
        </w:rPr>
      </w:r>
      <w:r w:rsidRPr="00B541AD">
        <w:rPr>
          <w:szCs w:val="22"/>
        </w:rPr>
        <w:fldChar w:fldCharType="separate"/>
      </w:r>
      <w:r w:rsidR="006F1FEA">
        <w:rPr>
          <w:szCs w:val="22"/>
        </w:rPr>
        <w:t>8.2</w:t>
      </w:r>
      <w:r w:rsidRPr="00B541AD">
        <w:rPr>
          <w:szCs w:val="22"/>
        </w:rPr>
        <w:fldChar w:fldCharType="end"/>
      </w:r>
      <w:r w:rsidRPr="00B541AD">
        <w:rPr>
          <w:szCs w:val="22"/>
        </w:rPr>
        <w:t>. této</w:t>
      </w:r>
      <w:proofErr w:type="gramEnd"/>
      <w:r w:rsidRPr="00B541AD">
        <w:rPr>
          <w:szCs w:val="22"/>
        </w:rPr>
        <w:t xml:space="preserve"> Smlouvy si strany vzájemně předají písemný seznam osob oprávněných za ně jednat při plnění podle této Smlouvy, včetně jejich kontaktních údajů. Oprávněné osoby však nejsou zmocněny k jednání, jež by mělo za přímý následek změnu této Smlouvy či podmínek v ní uvedených. Pronajímatel zároveň předá Nájemci i seznam třetích stran, které se podílejí na správě a údržbě Zámeckého areálu </w:t>
      </w:r>
      <w:proofErr w:type="spellStart"/>
      <w:r w:rsidRPr="00B541AD">
        <w:rPr>
          <w:szCs w:val="22"/>
        </w:rPr>
        <w:t>Ctěnice</w:t>
      </w:r>
      <w:proofErr w:type="spellEnd"/>
      <w:r w:rsidRPr="00B541AD">
        <w:rPr>
          <w:szCs w:val="22"/>
        </w:rPr>
        <w:t xml:space="preserve"> (ostraha, servis zařízení, apod.). Každá ze stran může údaje o osobách v takovém seznamu kdykoliv jednostranně nahradit nebo doplnit, přičemž se zároveň zavazuje takový seznam udržovat aktualizovaný a při každé změně jej bez zbytečného prodlení předávat druhé straně.</w:t>
      </w:r>
    </w:p>
    <w:p w14:paraId="681D4D1B" w14:textId="77777777" w:rsidR="0036068D" w:rsidRPr="00B541AD" w:rsidRDefault="0036068D" w:rsidP="00014B4F">
      <w:pPr>
        <w:pStyle w:val="Nadpis2"/>
      </w:pPr>
      <w:bookmarkStart w:id="36" w:name="_Ref449526569"/>
      <w:r w:rsidRPr="00B541AD">
        <w:t>OSTATNÍ UJEDNÁNÍ</w:t>
      </w:r>
      <w:bookmarkEnd w:id="36"/>
    </w:p>
    <w:p w14:paraId="4724028A" w14:textId="77777777" w:rsidR="0036068D" w:rsidRPr="00B541AD" w:rsidRDefault="0036068D" w:rsidP="00BC4FBC">
      <w:pPr>
        <w:pStyle w:val="odstavec"/>
        <w:rPr>
          <w:szCs w:val="22"/>
        </w:rPr>
      </w:pPr>
      <w:r w:rsidRPr="00B541AD">
        <w:t xml:space="preserve">Nájemce bere na vědomí, že Pronajímatel zajišťuje v Zámeckém areálu </w:t>
      </w:r>
      <w:proofErr w:type="spellStart"/>
      <w:r w:rsidRPr="00B541AD">
        <w:t>Ctěnice</w:t>
      </w:r>
      <w:proofErr w:type="spellEnd"/>
      <w:r w:rsidRPr="00B541AD">
        <w:t xml:space="preserve"> nepřetržitou ostrahu. </w:t>
      </w:r>
      <w:r w:rsidRPr="00B541AD">
        <w:rPr>
          <w:szCs w:val="22"/>
        </w:rPr>
        <w:t xml:space="preserve">Vzhledem k tomu, že Předmět nájmu je vybaven společným elektronickým zabezpečovacím zařízením a elektronickým požárním zařízením, jejichž ústředny jsou umístěny v prostoru ostrahy Zámeckého areálu </w:t>
      </w:r>
      <w:proofErr w:type="spellStart"/>
      <w:r w:rsidRPr="00B541AD">
        <w:rPr>
          <w:szCs w:val="22"/>
        </w:rPr>
        <w:t>Ctěnice</w:t>
      </w:r>
      <w:proofErr w:type="spellEnd"/>
      <w:r w:rsidRPr="00B541AD">
        <w:rPr>
          <w:szCs w:val="22"/>
        </w:rPr>
        <w:t>, Pronajímatel bude udržovat tato zařízení v pro</w:t>
      </w:r>
      <w:r w:rsidR="00B10E34" w:rsidRPr="00B541AD">
        <w:rPr>
          <w:szCs w:val="22"/>
        </w:rPr>
        <w:t>vozuschopném technickém stavu a </w:t>
      </w:r>
      <w:r w:rsidRPr="00B541AD">
        <w:rPr>
          <w:szCs w:val="22"/>
        </w:rPr>
        <w:t xml:space="preserve">Nájemce je povinen k tomu poskytnout přiměřenou součinnost. </w:t>
      </w:r>
    </w:p>
    <w:p w14:paraId="4B823A07" w14:textId="77777777" w:rsidR="0036068D" w:rsidRPr="00B541AD" w:rsidRDefault="0036068D" w:rsidP="00BC4FBC">
      <w:pPr>
        <w:pStyle w:val="odstavec"/>
        <w:rPr>
          <w:szCs w:val="22"/>
        </w:rPr>
      </w:pPr>
      <w:r w:rsidRPr="00B541AD">
        <w:lastRenderedPageBreak/>
        <w:t xml:space="preserve">Nájemce bere na vědomí, že Zámecký areál </w:t>
      </w:r>
      <w:proofErr w:type="spellStart"/>
      <w:r w:rsidRPr="00B541AD">
        <w:t>Ctěnice</w:t>
      </w:r>
      <w:proofErr w:type="spellEnd"/>
      <w:r w:rsidRPr="00B541AD">
        <w:t xml:space="preserve"> je veřejně přístupným areálem, který je však zpravidla nejpozději ve 22:00 hod. pro veřejnost uzavřen. Nájemce je proto povinen vybavit zaměstnance a hosty hotelu odpovídajícím evidenčním průkazem opravňujícím ke vstupu do areálu mimo obvyklou provozní dobu.</w:t>
      </w:r>
    </w:p>
    <w:p w14:paraId="5DF90CD6" w14:textId="71BFFE97" w:rsidR="0036068D" w:rsidRPr="00B541AD" w:rsidRDefault="0036068D" w:rsidP="00BC4FBC">
      <w:pPr>
        <w:pStyle w:val="odstavec"/>
        <w:rPr>
          <w:szCs w:val="22"/>
        </w:rPr>
      </w:pPr>
      <w:r w:rsidRPr="00B541AD">
        <w:rPr>
          <w:szCs w:val="22"/>
        </w:rPr>
        <w:t xml:space="preserve">Nájemce bere na vědomí, že v celém Zámeckém areálu </w:t>
      </w:r>
      <w:proofErr w:type="spellStart"/>
      <w:r w:rsidRPr="00B541AD">
        <w:rPr>
          <w:szCs w:val="22"/>
        </w:rPr>
        <w:t>Ctěnice</w:t>
      </w:r>
      <w:proofErr w:type="spellEnd"/>
      <w:r w:rsidRPr="00B541AD">
        <w:rPr>
          <w:szCs w:val="22"/>
        </w:rPr>
        <w:t>, včetně objektu Předmětu nájmu, je zákaz kouření</w:t>
      </w:r>
      <w:r w:rsidR="00F551AA">
        <w:rPr>
          <w:szCs w:val="22"/>
        </w:rPr>
        <w:t xml:space="preserve">, </w:t>
      </w:r>
      <w:r w:rsidR="00771FBE">
        <w:rPr>
          <w:szCs w:val="22"/>
        </w:rPr>
        <w:t>r</w:t>
      </w:r>
      <w:r w:rsidR="00771FBE" w:rsidRPr="00771FBE">
        <w:rPr>
          <w:szCs w:val="22"/>
        </w:rPr>
        <w:t>ozdělávání otevřeného ohně nebo užívání pyrotechniky</w:t>
      </w:r>
      <w:r w:rsidRPr="00B541AD">
        <w:rPr>
          <w:szCs w:val="22"/>
        </w:rPr>
        <w:t>. Nájemce je povinen zákaz dodržovat a upozornit na n</w:t>
      </w:r>
      <w:r w:rsidR="00B10E34" w:rsidRPr="00B541AD">
        <w:rPr>
          <w:szCs w:val="22"/>
        </w:rPr>
        <w:t xml:space="preserve">ěj i hosty hotelu, restaurace </w:t>
      </w:r>
      <w:r w:rsidR="00B10E34" w:rsidRPr="00B541AD">
        <w:t>a </w:t>
      </w:r>
      <w:r w:rsidRPr="00B541AD">
        <w:t>kavárny</w:t>
      </w:r>
      <w:r w:rsidRPr="00B541AD">
        <w:rPr>
          <w:szCs w:val="22"/>
        </w:rPr>
        <w:t xml:space="preserve">. </w:t>
      </w:r>
    </w:p>
    <w:p w14:paraId="366E55F8" w14:textId="77777777" w:rsidR="0036068D" w:rsidRPr="00B541AD" w:rsidRDefault="0036068D" w:rsidP="00BC4FBC">
      <w:pPr>
        <w:pStyle w:val="odstavec"/>
        <w:rPr>
          <w:szCs w:val="22"/>
        </w:rPr>
      </w:pPr>
      <w:r w:rsidRPr="00B541AD">
        <w:rPr>
          <w:szCs w:val="22"/>
        </w:rPr>
        <w:t xml:space="preserve">Nájemce bere na vědomí, že všichni návštěvníci Zámeckého areálu </w:t>
      </w:r>
      <w:proofErr w:type="spellStart"/>
      <w:r w:rsidRPr="00B541AD">
        <w:rPr>
          <w:szCs w:val="22"/>
        </w:rPr>
        <w:t>Ctěnice</w:t>
      </w:r>
      <w:proofErr w:type="spellEnd"/>
      <w:r w:rsidRPr="00B541AD">
        <w:rPr>
          <w:szCs w:val="22"/>
        </w:rPr>
        <w:t xml:space="preserve">, včetně hostů hotelu, restaurace a kavárny jsou povinni dodržovat Návštěvní řád Zámeckého areálu </w:t>
      </w:r>
      <w:proofErr w:type="spellStart"/>
      <w:r w:rsidRPr="00B541AD">
        <w:rPr>
          <w:szCs w:val="22"/>
        </w:rPr>
        <w:t>Ctěnice</w:t>
      </w:r>
      <w:proofErr w:type="spellEnd"/>
      <w:r w:rsidRPr="00B541AD">
        <w:rPr>
          <w:szCs w:val="22"/>
        </w:rPr>
        <w:t xml:space="preserve"> vydaný Pronajímatelem.</w:t>
      </w:r>
    </w:p>
    <w:p w14:paraId="41E4D7F8" w14:textId="77777777" w:rsidR="0036068D" w:rsidRPr="00B541AD" w:rsidRDefault="0036068D" w:rsidP="00014B4F">
      <w:pPr>
        <w:pStyle w:val="odstavec"/>
      </w:pPr>
      <w:r w:rsidRPr="00B541AD">
        <w:t xml:space="preserve">Nájemce bere na vědomí, že Pronajímatel pořádá v Zámeckém areálu </w:t>
      </w:r>
      <w:proofErr w:type="spellStart"/>
      <w:r w:rsidRPr="00B541AD">
        <w:t>Ctěnice</w:t>
      </w:r>
      <w:proofErr w:type="spellEnd"/>
      <w:r w:rsidRPr="00B541AD">
        <w:t xml:space="preserve"> akce pro veřejnost (zejména výstavy, vernisáže, oslavy tradičních lidových svátků - např. Masopust, Velikonoce, Dožínky, Advent apod.). Pronajímatel se zavazuje informovat Nájemce o všech akcích, u nichž předpokládá zvýšený počet návštěvníků areálu zpravidla třicet (30) dní předem. </w:t>
      </w:r>
    </w:p>
    <w:p w14:paraId="033E2CE0" w14:textId="77777777" w:rsidR="0036068D" w:rsidRPr="00B541AD" w:rsidRDefault="0036068D" w:rsidP="00014B4F">
      <w:pPr>
        <w:pStyle w:val="odstavec"/>
      </w:pPr>
      <w:bookmarkStart w:id="37" w:name="_Ref435682663"/>
      <w:r w:rsidRPr="00B541AD">
        <w:t xml:space="preserve">Nájemce bere na vědomí, že Pronajímatel pořádá v Zámeckém areálu </w:t>
      </w:r>
      <w:proofErr w:type="spellStart"/>
      <w:r w:rsidRPr="00B541AD">
        <w:t>Ctěnice</w:t>
      </w:r>
      <w:proofErr w:type="spellEnd"/>
      <w:r w:rsidRPr="00B541AD">
        <w:t xml:space="preserve"> společenské akce pro uzavřené skupiny návštěvníků – zejména svatební obřady. V této souvislosti se Nájemce zavazuje zdržet se po dobu trvání nájmu nabízení organizace svatebních obřadů v Předmětu nájmu bez předchozího písemného souhlasu Pronajímatele.</w:t>
      </w:r>
      <w:bookmarkEnd w:id="37"/>
      <w:r w:rsidR="00FC4D74" w:rsidRPr="00B541AD">
        <w:t xml:space="preserve"> Pronajímatel souhlasí s tím, že pořádání svatebních hostin Nájemcem </w:t>
      </w:r>
      <w:r w:rsidR="00A016B9" w:rsidRPr="00B541AD">
        <w:t xml:space="preserve">(bez svatebního obřadu) </w:t>
      </w:r>
      <w:r w:rsidR="00FC4D74" w:rsidRPr="00B541AD">
        <w:t xml:space="preserve">bez předchozího souhlasu Pronajímatele je v souladu s ustanovením </w:t>
      </w:r>
      <w:r w:rsidR="00175C72" w:rsidRPr="00B541AD">
        <w:t>předchozí věty</w:t>
      </w:r>
      <w:r w:rsidR="00FC4D74" w:rsidRPr="00B541AD">
        <w:t xml:space="preserve"> a nemůže být považováno za porušování této Smlouvy ze strany Nájemce.</w:t>
      </w:r>
    </w:p>
    <w:p w14:paraId="034C3072" w14:textId="77777777" w:rsidR="00652B83" w:rsidRPr="00B541AD" w:rsidRDefault="00D42AEE" w:rsidP="00D42AEE">
      <w:pPr>
        <w:pStyle w:val="odstavec"/>
      </w:pPr>
      <w:r w:rsidRPr="00B541AD">
        <w:t xml:space="preserve">Smluvní strany se dohodly, že </w:t>
      </w:r>
      <w:r w:rsidR="006A2604" w:rsidRPr="00B541AD">
        <w:t xml:space="preserve">po dobu trvání této Smlouvy </w:t>
      </w:r>
      <w:r w:rsidR="00652B83" w:rsidRPr="00B541AD">
        <w:t xml:space="preserve">Pronajímatel v Zámeckém areálu </w:t>
      </w:r>
      <w:proofErr w:type="spellStart"/>
      <w:r w:rsidR="00652B83" w:rsidRPr="00B541AD">
        <w:t>Ctěnice</w:t>
      </w:r>
      <w:proofErr w:type="spellEnd"/>
      <w:r w:rsidR="00652B83" w:rsidRPr="00B541AD">
        <w:t xml:space="preserve"> nezřídí</w:t>
      </w:r>
      <w:r w:rsidR="00916A16" w:rsidRPr="00B541AD">
        <w:t xml:space="preserve"> vlastní stravovací zařízení</w:t>
      </w:r>
      <w:r w:rsidR="00652B83" w:rsidRPr="00B541AD">
        <w:t xml:space="preserve">, ani neumožní jiné osobě dlouhodobé (trvalé či sezónní) poskytování </w:t>
      </w:r>
      <w:r w:rsidRPr="00B541AD">
        <w:t>stravovací</w:t>
      </w:r>
      <w:r w:rsidR="00652B83" w:rsidRPr="00B541AD">
        <w:t>ch</w:t>
      </w:r>
      <w:r w:rsidRPr="00B541AD">
        <w:t xml:space="preserve"> služeb, svatebních hostin, cateringu a občerstvení</w:t>
      </w:r>
      <w:r w:rsidR="006A0AA1" w:rsidRPr="00B541AD">
        <w:t>, ani takové služby nebude pro třetí osoby aktivně nabízet nebo zprostředkovávat.</w:t>
      </w:r>
      <w:r w:rsidR="0036068D" w:rsidRPr="00B541AD">
        <w:t xml:space="preserve"> </w:t>
      </w:r>
      <w:r w:rsidR="00652B83" w:rsidRPr="00B541AD">
        <w:t xml:space="preserve">Jednorázové </w:t>
      </w:r>
      <w:r w:rsidR="00916A16" w:rsidRPr="00B541AD">
        <w:t xml:space="preserve">či krátkodobé využití takových služeb </w:t>
      </w:r>
      <w:r w:rsidR="00652B83" w:rsidRPr="00B541AD">
        <w:t>Pronajímatele</w:t>
      </w:r>
      <w:r w:rsidR="00916A16" w:rsidRPr="00B541AD">
        <w:t>m</w:t>
      </w:r>
      <w:r w:rsidR="00652B83" w:rsidRPr="00B541AD">
        <w:t xml:space="preserve"> </w:t>
      </w:r>
      <w:r w:rsidR="00916A16" w:rsidRPr="00B541AD">
        <w:t>nebo</w:t>
      </w:r>
      <w:r w:rsidR="00652B83" w:rsidRPr="00B541AD">
        <w:t xml:space="preserve"> ostatní</w:t>
      </w:r>
      <w:r w:rsidR="00916A16" w:rsidRPr="00B541AD">
        <w:t>mi</w:t>
      </w:r>
      <w:r w:rsidR="00652B83" w:rsidRPr="00B541AD">
        <w:t xml:space="preserve"> uživatel</w:t>
      </w:r>
      <w:r w:rsidR="00916A16" w:rsidRPr="00B541AD">
        <w:t>i</w:t>
      </w:r>
      <w:r w:rsidR="00652B83" w:rsidRPr="00B541AD">
        <w:t xml:space="preserve"> prostor Zámeckého areálu </w:t>
      </w:r>
      <w:proofErr w:type="spellStart"/>
      <w:r w:rsidR="00916A16" w:rsidRPr="00B541AD">
        <w:t>Ctěnice</w:t>
      </w:r>
      <w:proofErr w:type="spellEnd"/>
      <w:r w:rsidR="00916A16" w:rsidRPr="00B541AD">
        <w:t xml:space="preserve"> </w:t>
      </w:r>
      <w:r w:rsidR="00652B83" w:rsidRPr="00B541AD">
        <w:t>nemůže být považováno za porušování této Smlouvy ze strany Pronajímatele.</w:t>
      </w:r>
      <w:r w:rsidR="006A0AA1" w:rsidRPr="00B541AD">
        <w:t xml:space="preserve"> </w:t>
      </w:r>
    </w:p>
    <w:p w14:paraId="1CEB3932" w14:textId="77777777" w:rsidR="0036068D" w:rsidRPr="00B541AD" w:rsidRDefault="0036068D" w:rsidP="00BC4FBC">
      <w:pPr>
        <w:pStyle w:val="odstavec"/>
      </w:pPr>
      <w:r w:rsidRPr="00B541AD">
        <w:t xml:space="preserve">Nájemce bere na vědomí, že v Zámeckém areálu </w:t>
      </w:r>
      <w:proofErr w:type="spellStart"/>
      <w:r w:rsidRPr="00B541AD">
        <w:t>Ctěnice</w:t>
      </w:r>
      <w:proofErr w:type="spellEnd"/>
      <w:r w:rsidRPr="00B541AD">
        <w:t xml:space="preserve"> jsou umístěny stáje provozované Jezdeckou společností </w:t>
      </w:r>
      <w:proofErr w:type="spellStart"/>
      <w:r w:rsidRPr="00B541AD">
        <w:t>Ctěnice</w:t>
      </w:r>
      <w:proofErr w:type="spellEnd"/>
      <w:r w:rsidRPr="00B541AD">
        <w:t xml:space="preserve"> a v nich ustájeni koně. Pronajímatel nenese odpovědnost za případné škody tím způsobené Nájemci nebo hostům</w:t>
      </w:r>
      <w:r w:rsidRPr="00B541AD">
        <w:rPr>
          <w:szCs w:val="22"/>
        </w:rPr>
        <w:t xml:space="preserve"> hotelu, restaurace a kavárny.</w:t>
      </w:r>
    </w:p>
    <w:p w14:paraId="06FDEAFC" w14:textId="77777777" w:rsidR="0036068D" w:rsidRPr="00B541AD" w:rsidRDefault="0036068D" w:rsidP="007B1E9D">
      <w:pPr>
        <w:pStyle w:val="odstavec"/>
        <w:rPr>
          <w:szCs w:val="22"/>
        </w:rPr>
      </w:pPr>
      <w:r w:rsidRPr="00B541AD">
        <w:t xml:space="preserve">Nájemce bere na vědomí, že pozemky </w:t>
      </w:r>
      <w:proofErr w:type="spellStart"/>
      <w:r w:rsidRPr="00B541AD">
        <w:t>parc</w:t>
      </w:r>
      <w:proofErr w:type="spellEnd"/>
      <w:r w:rsidRPr="00B541AD">
        <w:t xml:space="preserve">. č.  684 a 689, </w:t>
      </w:r>
      <w:proofErr w:type="spellStart"/>
      <w:proofErr w:type="gramStart"/>
      <w:r w:rsidRPr="00B541AD">
        <w:t>k.ú</w:t>
      </w:r>
      <w:proofErr w:type="spellEnd"/>
      <w:r w:rsidRPr="00B541AD">
        <w:t>.</w:t>
      </w:r>
      <w:proofErr w:type="gramEnd"/>
      <w:r w:rsidRPr="00B541AD">
        <w:t xml:space="preserve"> Vinoř, obec Praha, umístěný před Zámeckým areálem </w:t>
      </w:r>
      <w:proofErr w:type="spellStart"/>
      <w:r w:rsidRPr="00B541AD">
        <w:t>Ctěnice</w:t>
      </w:r>
      <w:proofErr w:type="spellEnd"/>
      <w:r w:rsidRPr="00B541AD">
        <w:t xml:space="preserve"> a přiléhající k</w:t>
      </w:r>
      <w:r w:rsidR="000F2385">
        <w:t> B</w:t>
      </w:r>
      <w:r w:rsidRPr="00B541AD">
        <w:t>udově</w:t>
      </w:r>
      <w:r w:rsidR="000F2385">
        <w:t xml:space="preserve"> 1</w:t>
      </w:r>
      <w:r w:rsidRPr="00B541AD">
        <w:t xml:space="preserve"> tvořící Předmět nájmu, jsou ve vlastnictví obce Přezletice a Pronajímatel je oprávněný tyto pozemky výhradně užívat na základě nájemní smlouvy s vlastníkem. Předmětné pozemky slouží jako parkoviště pro osobní auta a autobusy návštěvníků Zámeckého areálu </w:t>
      </w:r>
      <w:proofErr w:type="spellStart"/>
      <w:r w:rsidRPr="00B541AD">
        <w:t>Ctěnice</w:t>
      </w:r>
      <w:proofErr w:type="spellEnd"/>
      <w:r w:rsidRPr="00B541AD">
        <w:t xml:space="preserve"> a členů a hostů jezdecké společnosti. Pozemek není součástí Předmětu nájmu</w:t>
      </w:r>
      <w:r w:rsidRPr="00B541AD" w:rsidDel="007B1E9D">
        <w:t xml:space="preserve"> </w:t>
      </w:r>
      <w:r w:rsidRPr="00B541AD">
        <w:t xml:space="preserve">a režim jeho užívání stanovuje Pronajímatel. Pronajímatel souhlasí s tím, aby Nájemce pozemky </w:t>
      </w:r>
      <w:proofErr w:type="spellStart"/>
      <w:r w:rsidRPr="00B541AD">
        <w:t>parc</w:t>
      </w:r>
      <w:proofErr w:type="spellEnd"/>
      <w:r w:rsidRPr="00B541AD">
        <w:t xml:space="preserve">. </w:t>
      </w:r>
      <w:proofErr w:type="gramStart"/>
      <w:r w:rsidRPr="00B541AD">
        <w:t>č.</w:t>
      </w:r>
      <w:proofErr w:type="gramEnd"/>
      <w:r w:rsidRPr="00B541AD">
        <w:t xml:space="preserve">  684 a 689 nevýhradně spoluužíval jako parkoviště pro hosty</w:t>
      </w:r>
      <w:r w:rsidR="00B10E34" w:rsidRPr="00B541AD">
        <w:t xml:space="preserve"> hotelu, restaurace a kavárny a </w:t>
      </w:r>
      <w:r w:rsidRPr="00B541AD">
        <w:t>jako příjezdovou cestu k zásobovacímu vchodu do objektu Předmětu nájmu.</w:t>
      </w:r>
      <w:r w:rsidRPr="00B541AD">
        <w:rPr>
          <w:szCs w:val="22"/>
        </w:rPr>
        <w:t xml:space="preserve"> Nájemce je při tom povinen dodržovat pokyny Pronajímatele a zdržet se odkládání či umísťování jakýchkoliv jiných věcí na nich. Tento souhlas je udělen nejdéle na dobu trvání nájemní smlouvy k pozemkům a Pronajímatel jej může kdykoliv bez udání důvodů jednostranně odvolat.</w:t>
      </w:r>
    </w:p>
    <w:p w14:paraId="562C7DBE" w14:textId="77777777" w:rsidR="0036068D" w:rsidRPr="00B541AD" w:rsidRDefault="0036068D" w:rsidP="007B1E9D">
      <w:pPr>
        <w:pStyle w:val="odstavec"/>
        <w:rPr>
          <w:szCs w:val="22"/>
        </w:rPr>
      </w:pPr>
      <w:r w:rsidRPr="00B541AD">
        <w:rPr>
          <w:szCs w:val="22"/>
        </w:rPr>
        <w:t xml:space="preserve">Pronajímatel má ve správě pozemek </w:t>
      </w:r>
      <w:proofErr w:type="spellStart"/>
      <w:r w:rsidRPr="00B541AD">
        <w:rPr>
          <w:szCs w:val="22"/>
        </w:rPr>
        <w:t>parc</w:t>
      </w:r>
      <w:proofErr w:type="spellEnd"/>
      <w:r w:rsidRPr="00B541AD">
        <w:rPr>
          <w:szCs w:val="22"/>
        </w:rPr>
        <w:t xml:space="preserve">. </w:t>
      </w:r>
      <w:proofErr w:type="gramStart"/>
      <w:r w:rsidRPr="00B541AD">
        <w:rPr>
          <w:szCs w:val="22"/>
        </w:rPr>
        <w:t>č.</w:t>
      </w:r>
      <w:proofErr w:type="gramEnd"/>
      <w:r w:rsidRPr="00B541AD">
        <w:rPr>
          <w:szCs w:val="22"/>
        </w:rPr>
        <w:t xml:space="preserve"> 686/1, ostatní plocha, v k. </w:t>
      </w:r>
      <w:proofErr w:type="spellStart"/>
      <w:r w:rsidRPr="00B541AD">
        <w:rPr>
          <w:szCs w:val="22"/>
        </w:rPr>
        <w:t>ú.</w:t>
      </w:r>
      <w:proofErr w:type="spellEnd"/>
      <w:r w:rsidRPr="00B541AD">
        <w:rPr>
          <w:szCs w:val="22"/>
        </w:rPr>
        <w:t xml:space="preserve"> Vinoř, obec Praha, sloužící jako manipulační plocha uvnitř Zámeckého areálu </w:t>
      </w:r>
      <w:proofErr w:type="spellStart"/>
      <w:r w:rsidRPr="00B541AD">
        <w:rPr>
          <w:szCs w:val="22"/>
        </w:rPr>
        <w:t>Ctěnice</w:t>
      </w:r>
      <w:proofErr w:type="spellEnd"/>
      <w:r w:rsidRPr="00B541AD">
        <w:rPr>
          <w:szCs w:val="22"/>
        </w:rPr>
        <w:t xml:space="preserve">. Pronajímatel souhlasí </w:t>
      </w:r>
      <w:r w:rsidRPr="00B541AD">
        <w:t>s tím, aby Nájemce část pozemku</w:t>
      </w:r>
      <w:r w:rsidRPr="00B541AD">
        <w:rPr>
          <w:szCs w:val="22"/>
        </w:rPr>
        <w:t xml:space="preserve"> </w:t>
      </w:r>
      <w:proofErr w:type="spellStart"/>
      <w:r w:rsidRPr="00B541AD">
        <w:rPr>
          <w:szCs w:val="22"/>
        </w:rPr>
        <w:t>parc</w:t>
      </w:r>
      <w:proofErr w:type="spellEnd"/>
      <w:r w:rsidRPr="00B541AD">
        <w:rPr>
          <w:szCs w:val="22"/>
        </w:rPr>
        <w:t xml:space="preserve">. </w:t>
      </w:r>
      <w:proofErr w:type="gramStart"/>
      <w:r w:rsidRPr="00B541AD">
        <w:rPr>
          <w:szCs w:val="22"/>
        </w:rPr>
        <w:t>č.</w:t>
      </w:r>
      <w:proofErr w:type="gramEnd"/>
      <w:r w:rsidRPr="00B541AD">
        <w:rPr>
          <w:szCs w:val="22"/>
        </w:rPr>
        <w:t xml:space="preserve"> 686/1, která není Předmětem nájmu, a která vede od vstupní brány k objektu Předmětu nájmu, </w:t>
      </w:r>
      <w:r w:rsidRPr="00B541AD">
        <w:t>nevýhradně spoluužíval</w:t>
      </w:r>
      <w:r w:rsidRPr="00B541AD">
        <w:rPr>
          <w:szCs w:val="22"/>
        </w:rPr>
        <w:t xml:space="preserve"> jako přístupovou cestu k objektům Předmětu nájmu a další část pozemku určenou a označenou Pronajímatelem nevýhradně spoluužíval </w:t>
      </w:r>
      <w:r w:rsidRPr="00B541AD">
        <w:t>jako parkoviště pro hosty hotelu, restaurace a kavárny</w:t>
      </w:r>
      <w:r w:rsidRPr="00B541AD">
        <w:rPr>
          <w:szCs w:val="22"/>
        </w:rPr>
        <w:t xml:space="preserve">. Nájemce je při tom povinen dodržovat pokyny Pronajímatele, udržovat volný průjezd do Zámeckého areálu </w:t>
      </w:r>
      <w:proofErr w:type="spellStart"/>
      <w:r w:rsidRPr="00B541AD">
        <w:rPr>
          <w:szCs w:val="22"/>
        </w:rPr>
        <w:t>Ctěnice</w:t>
      </w:r>
      <w:proofErr w:type="spellEnd"/>
      <w:r w:rsidRPr="00B541AD">
        <w:rPr>
          <w:szCs w:val="22"/>
        </w:rPr>
        <w:t xml:space="preserve"> a zdržet se odkládání či umísťování jakýchkoliv jiných věcí na předmětné části pozemku. Tento souhlas je udělen na dobu trvání této Smlouvy.</w:t>
      </w:r>
    </w:p>
    <w:p w14:paraId="03E0C4B5" w14:textId="21BAAED7" w:rsidR="0036068D" w:rsidRPr="00B541AD" w:rsidRDefault="0036068D" w:rsidP="007B1E9D">
      <w:pPr>
        <w:pStyle w:val="odstavec"/>
        <w:rPr>
          <w:szCs w:val="22"/>
        </w:rPr>
      </w:pPr>
      <w:r w:rsidRPr="00B541AD">
        <w:rPr>
          <w:szCs w:val="22"/>
        </w:rPr>
        <w:lastRenderedPageBreak/>
        <w:t>Pro případ porušení povinností Nájemce uvedených v</w:t>
      </w:r>
      <w:r w:rsidR="00465EC0" w:rsidRPr="00B541AD">
        <w:rPr>
          <w:szCs w:val="22"/>
        </w:rPr>
        <w:t> </w:t>
      </w:r>
      <w:proofErr w:type="gramStart"/>
      <w:r w:rsidR="00465EC0" w:rsidRPr="00B541AD">
        <w:rPr>
          <w:szCs w:val="22"/>
        </w:rPr>
        <w:t>odst.</w:t>
      </w:r>
      <w:r w:rsidRPr="00B541AD">
        <w:rPr>
          <w:szCs w:val="22"/>
        </w:rPr>
        <w:t xml:space="preserve"> </w:t>
      </w:r>
      <w:r w:rsidRPr="00B541AD">
        <w:rPr>
          <w:szCs w:val="22"/>
        </w:rPr>
        <w:fldChar w:fldCharType="begin"/>
      </w:r>
      <w:r w:rsidRPr="00B541AD">
        <w:rPr>
          <w:szCs w:val="22"/>
        </w:rPr>
        <w:instrText xml:space="preserve"> REF _Ref448741050 \r \h </w:instrText>
      </w:r>
      <w:r w:rsidR="00E223A2" w:rsidRPr="00B541AD">
        <w:rPr>
          <w:szCs w:val="22"/>
        </w:rPr>
        <w:instrText xml:space="preserve"> \* MERGEFORMAT </w:instrText>
      </w:r>
      <w:r w:rsidRPr="00B541AD">
        <w:rPr>
          <w:szCs w:val="22"/>
        </w:rPr>
      </w:r>
      <w:r w:rsidRPr="00B541AD">
        <w:rPr>
          <w:szCs w:val="22"/>
        </w:rPr>
        <w:fldChar w:fldCharType="separate"/>
      </w:r>
      <w:r w:rsidR="006F1FEA">
        <w:rPr>
          <w:szCs w:val="22"/>
        </w:rPr>
        <w:t>6.7</w:t>
      </w:r>
      <w:r w:rsidRPr="00B541AD">
        <w:rPr>
          <w:szCs w:val="22"/>
        </w:rPr>
        <w:fldChar w:fldCharType="end"/>
      </w:r>
      <w:r w:rsidR="00B10E34" w:rsidRPr="00B541AD">
        <w:rPr>
          <w:szCs w:val="22"/>
        </w:rPr>
        <w:t>.</w:t>
      </w:r>
      <w:r w:rsidRPr="00B541AD">
        <w:rPr>
          <w:szCs w:val="22"/>
        </w:rPr>
        <w:t xml:space="preserve">, </w:t>
      </w:r>
      <w:r w:rsidRPr="00B541AD">
        <w:rPr>
          <w:szCs w:val="22"/>
        </w:rPr>
        <w:fldChar w:fldCharType="begin"/>
      </w:r>
      <w:r w:rsidRPr="00B541AD">
        <w:rPr>
          <w:szCs w:val="22"/>
        </w:rPr>
        <w:instrText xml:space="preserve"> REF _Ref435685933 \r \h </w:instrText>
      </w:r>
      <w:r w:rsidR="00E223A2" w:rsidRPr="00B541AD">
        <w:rPr>
          <w:szCs w:val="22"/>
        </w:rPr>
        <w:instrText xml:space="preserve"> \* MERGEFORMAT </w:instrText>
      </w:r>
      <w:r w:rsidRPr="00B541AD">
        <w:rPr>
          <w:szCs w:val="22"/>
        </w:rPr>
      </w:r>
      <w:r w:rsidRPr="00B541AD">
        <w:rPr>
          <w:szCs w:val="22"/>
        </w:rPr>
        <w:fldChar w:fldCharType="separate"/>
      </w:r>
      <w:r w:rsidR="006F1FEA">
        <w:rPr>
          <w:szCs w:val="22"/>
        </w:rPr>
        <w:t>7.8</w:t>
      </w:r>
      <w:r w:rsidRPr="00B541AD">
        <w:rPr>
          <w:szCs w:val="22"/>
        </w:rPr>
        <w:fldChar w:fldCharType="end"/>
      </w:r>
      <w:r w:rsidR="00B10E34" w:rsidRPr="00B541AD">
        <w:rPr>
          <w:szCs w:val="22"/>
        </w:rPr>
        <w:t>.</w:t>
      </w:r>
      <w:r w:rsidRPr="00B541AD">
        <w:rPr>
          <w:szCs w:val="22"/>
        </w:rPr>
        <w:t xml:space="preserve">, </w:t>
      </w:r>
      <w:r w:rsidRPr="00B541AD">
        <w:rPr>
          <w:szCs w:val="22"/>
        </w:rPr>
        <w:fldChar w:fldCharType="begin"/>
      </w:r>
      <w:r w:rsidRPr="00B541AD">
        <w:rPr>
          <w:szCs w:val="22"/>
        </w:rPr>
        <w:instrText xml:space="preserve"> REF _Ref448741418 \r \h </w:instrText>
      </w:r>
      <w:r w:rsidR="00E223A2" w:rsidRPr="00B541AD">
        <w:rPr>
          <w:szCs w:val="22"/>
        </w:rPr>
        <w:instrText xml:space="preserve"> \* MERGEFORMAT </w:instrText>
      </w:r>
      <w:r w:rsidRPr="00B541AD">
        <w:rPr>
          <w:szCs w:val="22"/>
        </w:rPr>
      </w:r>
      <w:r w:rsidRPr="00B541AD">
        <w:rPr>
          <w:szCs w:val="22"/>
        </w:rPr>
        <w:fldChar w:fldCharType="separate"/>
      </w:r>
      <w:r w:rsidR="006F1FEA">
        <w:rPr>
          <w:szCs w:val="22"/>
        </w:rPr>
        <w:t>7.22</w:t>
      </w:r>
      <w:proofErr w:type="gramEnd"/>
      <w:r w:rsidRPr="00B541AD">
        <w:rPr>
          <w:szCs w:val="22"/>
        </w:rPr>
        <w:fldChar w:fldCharType="end"/>
      </w:r>
      <w:r w:rsidR="00B10E34" w:rsidRPr="00B541AD">
        <w:rPr>
          <w:szCs w:val="22"/>
        </w:rPr>
        <w:t>.</w:t>
      </w:r>
      <w:r w:rsidRPr="00B541AD">
        <w:rPr>
          <w:szCs w:val="22"/>
        </w:rPr>
        <w:t xml:space="preserve"> této Smlouvy sjednávají Smluvní strany ve prospěch Pronajímatele smluvní pokutu ve </w:t>
      </w:r>
      <w:r w:rsidR="00B10E34" w:rsidRPr="00B541AD">
        <w:rPr>
          <w:szCs w:val="22"/>
        </w:rPr>
        <w:t>výši p</w:t>
      </w:r>
      <w:r w:rsidR="000F5ABD">
        <w:rPr>
          <w:szCs w:val="22"/>
        </w:rPr>
        <w:t>adesát</w:t>
      </w:r>
      <w:r w:rsidR="00B10E34" w:rsidRPr="00B541AD">
        <w:rPr>
          <w:szCs w:val="22"/>
        </w:rPr>
        <w:t xml:space="preserve"> tisíc korun českých (5</w:t>
      </w:r>
      <w:r w:rsidR="000F5ABD">
        <w:rPr>
          <w:szCs w:val="22"/>
        </w:rPr>
        <w:t>0</w:t>
      </w:r>
      <w:r w:rsidR="00B10E34" w:rsidRPr="00B541AD">
        <w:rPr>
          <w:szCs w:val="22"/>
        </w:rPr>
        <w:t> </w:t>
      </w:r>
      <w:r w:rsidRPr="00B541AD">
        <w:rPr>
          <w:szCs w:val="22"/>
        </w:rPr>
        <w:t xml:space="preserve">000 Kč) za každý jednotlivý případ porušení. </w:t>
      </w:r>
    </w:p>
    <w:p w14:paraId="60E70FB2" w14:textId="77777777" w:rsidR="0036068D" w:rsidRPr="00B541AD" w:rsidRDefault="0036068D" w:rsidP="00014B4F">
      <w:pPr>
        <w:pStyle w:val="Nadpis2"/>
      </w:pPr>
      <w:r w:rsidRPr="00B541AD">
        <w:t>SKONČENÍ NÁJMU</w:t>
      </w:r>
    </w:p>
    <w:p w14:paraId="1B52057F" w14:textId="77777777" w:rsidR="0036068D" w:rsidRPr="00B541AD" w:rsidRDefault="0036068D" w:rsidP="00014B4F">
      <w:pPr>
        <w:pStyle w:val="odstavec"/>
      </w:pPr>
      <w:r w:rsidRPr="00B541AD">
        <w:t>Nájemní vztah mezi Pronajímatelem a Nájemcem zanikne:</w:t>
      </w:r>
    </w:p>
    <w:p w14:paraId="34A986D8" w14:textId="77777777" w:rsidR="0036068D" w:rsidRPr="00B541AD" w:rsidRDefault="0036068D" w:rsidP="00D6282B">
      <w:pPr>
        <w:numPr>
          <w:ilvl w:val="2"/>
          <w:numId w:val="18"/>
        </w:numPr>
        <w:spacing w:before="60"/>
        <w:ind w:left="426" w:hanging="426"/>
        <w:jc w:val="both"/>
        <w:rPr>
          <w:rFonts w:ascii="Calibri" w:hAnsi="Calibri"/>
          <w:sz w:val="22"/>
          <w:szCs w:val="22"/>
        </w:rPr>
      </w:pPr>
      <w:r w:rsidRPr="00B541AD">
        <w:rPr>
          <w:rFonts w:ascii="Calibri" w:hAnsi="Calibri"/>
          <w:sz w:val="22"/>
          <w:szCs w:val="22"/>
        </w:rPr>
        <w:t xml:space="preserve">písemnou dohodou Stran, </w:t>
      </w:r>
    </w:p>
    <w:p w14:paraId="71F8B210" w14:textId="100B2CF5" w:rsidR="00DC4BC1" w:rsidRPr="00B541AD" w:rsidRDefault="00165F42" w:rsidP="00D6282B">
      <w:pPr>
        <w:numPr>
          <w:ilvl w:val="2"/>
          <w:numId w:val="18"/>
        </w:numPr>
        <w:spacing w:before="60"/>
        <w:ind w:left="426" w:hanging="426"/>
        <w:jc w:val="both"/>
        <w:rPr>
          <w:rFonts w:ascii="Calibri" w:hAnsi="Calibri"/>
          <w:sz w:val="22"/>
          <w:szCs w:val="22"/>
        </w:rPr>
      </w:pPr>
      <w:r w:rsidRPr="00B541AD">
        <w:rPr>
          <w:rFonts w:ascii="Calibri" w:hAnsi="Calibri"/>
          <w:sz w:val="22"/>
          <w:szCs w:val="22"/>
        </w:rPr>
        <w:t>písemnou výpovědí</w:t>
      </w:r>
      <w:r w:rsidR="00C431F3">
        <w:rPr>
          <w:rFonts w:ascii="Calibri" w:hAnsi="Calibri"/>
          <w:sz w:val="22"/>
          <w:szCs w:val="22"/>
        </w:rPr>
        <w:t xml:space="preserve"> bez udání důvodu</w:t>
      </w:r>
      <w:r>
        <w:rPr>
          <w:rFonts w:ascii="Calibri" w:hAnsi="Calibri"/>
          <w:sz w:val="22"/>
          <w:szCs w:val="22"/>
        </w:rPr>
        <w:t xml:space="preserve"> s</w:t>
      </w:r>
      <w:r w:rsidR="00C431F3">
        <w:rPr>
          <w:rFonts w:ascii="Calibri" w:hAnsi="Calibri"/>
          <w:sz w:val="22"/>
          <w:szCs w:val="22"/>
        </w:rPr>
        <w:t> výpovědní dobou 12 měsíců,</w:t>
      </w:r>
      <w:r>
        <w:rPr>
          <w:rFonts w:ascii="Calibri" w:hAnsi="Calibri"/>
          <w:sz w:val="22"/>
          <w:szCs w:val="22"/>
        </w:rPr>
        <w:t xml:space="preserve"> </w:t>
      </w:r>
    </w:p>
    <w:p w14:paraId="2AB90390" w14:textId="001896F4" w:rsidR="0036068D" w:rsidRPr="00B541AD" w:rsidRDefault="0036068D" w:rsidP="00D6282B">
      <w:pPr>
        <w:numPr>
          <w:ilvl w:val="2"/>
          <w:numId w:val="18"/>
        </w:numPr>
        <w:spacing w:before="60"/>
        <w:ind w:left="426" w:hanging="426"/>
        <w:jc w:val="both"/>
        <w:rPr>
          <w:rFonts w:ascii="Calibri" w:hAnsi="Calibri"/>
          <w:sz w:val="22"/>
          <w:szCs w:val="22"/>
        </w:rPr>
      </w:pPr>
      <w:r w:rsidRPr="00B541AD">
        <w:rPr>
          <w:rFonts w:ascii="Calibri" w:hAnsi="Calibri"/>
          <w:sz w:val="22"/>
          <w:szCs w:val="22"/>
        </w:rPr>
        <w:t xml:space="preserve">písemnou výpovědí </w:t>
      </w:r>
      <w:r w:rsidR="00165F42">
        <w:rPr>
          <w:rFonts w:ascii="Calibri" w:hAnsi="Calibri"/>
          <w:sz w:val="22"/>
          <w:szCs w:val="22"/>
        </w:rPr>
        <w:t xml:space="preserve">z důvodů </w:t>
      </w:r>
      <w:r w:rsidR="00C47189">
        <w:rPr>
          <w:rFonts w:ascii="Calibri" w:hAnsi="Calibri"/>
          <w:sz w:val="22"/>
          <w:szCs w:val="22"/>
        </w:rPr>
        <w:t xml:space="preserve">uvedených </w:t>
      </w:r>
      <w:r w:rsidR="00C431F3">
        <w:rPr>
          <w:rFonts w:ascii="Calibri" w:hAnsi="Calibri"/>
          <w:sz w:val="22"/>
          <w:szCs w:val="22"/>
        </w:rPr>
        <w:t>v</w:t>
      </w:r>
      <w:r w:rsidRPr="00B541AD">
        <w:rPr>
          <w:rFonts w:ascii="Calibri" w:hAnsi="Calibri"/>
          <w:sz w:val="22"/>
          <w:szCs w:val="22"/>
        </w:rPr>
        <w:t xml:space="preserve"> </w:t>
      </w:r>
      <w:r w:rsidR="00465EC0" w:rsidRPr="00B541AD">
        <w:rPr>
          <w:rFonts w:ascii="Calibri" w:hAnsi="Calibri"/>
          <w:sz w:val="22"/>
          <w:szCs w:val="22"/>
        </w:rPr>
        <w:t>odst</w:t>
      </w:r>
      <w:r w:rsidRPr="00B541AD">
        <w:rPr>
          <w:rFonts w:ascii="Calibri" w:hAnsi="Calibri"/>
          <w:sz w:val="22"/>
          <w:szCs w:val="22"/>
        </w:rPr>
        <w:t xml:space="preserve">. </w:t>
      </w:r>
      <w:r w:rsidRPr="00B541AD">
        <w:rPr>
          <w:rFonts w:ascii="Calibri" w:hAnsi="Calibri"/>
          <w:sz w:val="22"/>
          <w:szCs w:val="22"/>
        </w:rPr>
        <w:fldChar w:fldCharType="begin"/>
      </w:r>
      <w:r w:rsidRPr="00B541AD">
        <w:rPr>
          <w:rFonts w:ascii="Calibri" w:hAnsi="Calibri"/>
          <w:sz w:val="22"/>
          <w:szCs w:val="22"/>
        </w:rPr>
        <w:instrText xml:space="preserve"> REF _Ref434228193 \r \h </w:instrText>
      </w:r>
      <w:r w:rsidRPr="00B541AD">
        <w:rPr>
          <w:rFonts w:ascii="Calibri" w:hAnsi="Calibri"/>
          <w:sz w:val="22"/>
          <w:szCs w:val="22"/>
        </w:rPr>
      </w:r>
      <w:r w:rsidRPr="00B541AD">
        <w:rPr>
          <w:rFonts w:ascii="Calibri" w:hAnsi="Calibri"/>
          <w:sz w:val="22"/>
          <w:szCs w:val="22"/>
        </w:rPr>
        <w:fldChar w:fldCharType="separate"/>
      </w:r>
      <w:proofErr w:type="gramStart"/>
      <w:r w:rsidR="006F1FEA">
        <w:rPr>
          <w:rFonts w:ascii="Calibri" w:hAnsi="Calibri"/>
          <w:sz w:val="22"/>
          <w:szCs w:val="22"/>
        </w:rPr>
        <w:t>10.2</w:t>
      </w:r>
      <w:r w:rsidRPr="00B541AD">
        <w:rPr>
          <w:rFonts w:ascii="Calibri" w:hAnsi="Calibri"/>
          <w:sz w:val="22"/>
          <w:szCs w:val="22"/>
        </w:rPr>
        <w:fldChar w:fldCharType="end"/>
      </w:r>
      <w:r w:rsidR="00B10E34" w:rsidRPr="00B541AD">
        <w:rPr>
          <w:rFonts w:ascii="Calibri" w:hAnsi="Calibri"/>
          <w:sz w:val="22"/>
          <w:szCs w:val="22"/>
        </w:rPr>
        <w:t>.</w:t>
      </w:r>
      <w:r w:rsidRPr="00B541AD">
        <w:rPr>
          <w:rFonts w:ascii="Calibri" w:hAnsi="Calibri"/>
          <w:sz w:val="22"/>
          <w:szCs w:val="22"/>
        </w:rPr>
        <w:t xml:space="preserve"> a </w:t>
      </w:r>
      <w:r w:rsidRPr="00B541AD">
        <w:rPr>
          <w:rFonts w:ascii="Calibri" w:hAnsi="Calibri"/>
          <w:sz w:val="22"/>
          <w:szCs w:val="22"/>
        </w:rPr>
        <w:fldChar w:fldCharType="begin"/>
      </w:r>
      <w:r w:rsidRPr="00B541AD">
        <w:rPr>
          <w:rFonts w:ascii="Calibri" w:hAnsi="Calibri"/>
          <w:sz w:val="22"/>
          <w:szCs w:val="22"/>
        </w:rPr>
        <w:instrText xml:space="preserve"> REF _Ref434228211 \r \h </w:instrText>
      </w:r>
      <w:r w:rsidRPr="00B541AD">
        <w:rPr>
          <w:rFonts w:ascii="Calibri" w:hAnsi="Calibri"/>
          <w:sz w:val="22"/>
          <w:szCs w:val="22"/>
        </w:rPr>
      </w:r>
      <w:r w:rsidRPr="00B541AD">
        <w:rPr>
          <w:rFonts w:ascii="Calibri" w:hAnsi="Calibri"/>
          <w:sz w:val="22"/>
          <w:szCs w:val="22"/>
        </w:rPr>
        <w:fldChar w:fldCharType="separate"/>
      </w:r>
      <w:r w:rsidR="006F1FEA">
        <w:rPr>
          <w:rFonts w:ascii="Calibri" w:hAnsi="Calibri"/>
          <w:sz w:val="22"/>
          <w:szCs w:val="22"/>
        </w:rPr>
        <w:t>10</w:t>
      </w:r>
      <w:proofErr w:type="gramEnd"/>
      <w:r w:rsidR="006F1FEA">
        <w:rPr>
          <w:rFonts w:ascii="Calibri" w:hAnsi="Calibri"/>
          <w:sz w:val="22"/>
          <w:szCs w:val="22"/>
        </w:rPr>
        <w:t>.3</w:t>
      </w:r>
      <w:r w:rsidRPr="00B541AD">
        <w:rPr>
          <w:rFonts w:ascii="Calibri" w:hAnsi="Calibri"/>
          <w:sz w:val="22"/>
          <w:szCs w:val="22"/>
        </w:rPr>
        <w:fldChar w:fldCharType="end"/>
      </w:r>
      <w:r w:rsidR="00B10E34" w:rsidRPr="00B541AD">
        <w:rPr>
          <w:rFonts w:ascii="Calibri" w:hAnsi="Calibri"/>
          <w:sz w:val="22"/>
          <w:szCs w:val="22"/>
        </w:rPr>
        <w:t>.</w:t>
      </w:r>
      <w:r w:rsidRPr="00B541AD">
        <w:rPr>
          <w:rFonts w:ascii="Calibri" w:hAnsi="Calibri"/>
          <w:sz w:val="22"/>
          <w:szCs w:val="22"/>
        </w:rPr>
        <w:t xml:space="preserve"> této Smlouvy,</w:t>
      </w:r>
    </w:p>
    <w:p w14:paraId="16CA830E" w14:textId="77777777" w:rsidR="0036068D" w:rsidRPr="00B541AD" w:rsidRDefault="0036068D" w:rsidP="00D6282B">
      <w:pPr>
        <w:numPr>
          <w:ilvl w:val="2"/>
          <w:numId w:val="18"/>
        </w:numPr>
        <w:spacing w:before="60"/>
        <w:ind w:left="426" w:hanging="426"/>
        <w:jc w:val="both"/>
        <w:rPr>
          <w:rFonts w:ascii="Calibri" w:hAnsi="Calibri"/>
          <w:sz w:val="22"/>
          <w:szCs w:val="22"/>
        </w:rPr>
      </w:pPr>
      <w:r w:rsidRPr="00B541AD">
        <w:rPr>
          <w:rFonts w:ascii="Calibri" w:hAnsi="Calibri"/>
          <w:sz w:val="22"/>
          <w:szCs w:val="22"/>
        </w:rPr>
        <w:t>odstoupením od této Smlouvy v souladu s ustanovením § 2002 občanského zákoníku,</w:t>
      </w:r>
    </w:p>
    <w:p w14:paraId="72127E75" w14:textId="77777777" w:rsidR="0036068D" w:rsidRPr="00B541AD" w:rsidRDefault="0036068D" w:rsidP="00D6282B">
      <w:pPr>
        <w:numPr>
          <w:ilvl w:val="2"/>
          <w:numId w:val="18"/>
        </w:numPr>
        <w:spacing w:before="60"/>
        <w:ind w:left="426" w:hanging="426"/>
        <w:jc w:val="both"/>
        <w:rPr>
          <w:rFonts w:ascii="Calibri" w:hAnsi="Calibri"/>
          <w:sz w:val="22"/>
          <w:szCs w:val="22"/>
        </w:rPr>
      </w:pPr>
      <w:r w:rsidRPr="00B541AD">
        <w:rPr>
          <w:rFonts w:ascii="Calibri" w:hAnsi="Calibri"/>
          <w:sz w:val="22"/>
          <w:szCs w:val="22"/>
        </w:rPr>
        <w:t>zánikem Předmětu nájmu nebo okamžikem, kdy nabylo právní moci rozhodnutí příslušného stavebního úřadu o odstranění stavby Předmětu nájmu nebo její části nebo o takových změnách Předmětu nájmu, jež brání jeho užívání.</w:t>
      </w:r>
    </w:p>
    <w:p w14:paraId="4A8A4E8E" w14:textId="07B81AF6" w:rsidR="0036068D" w:rsidRPr="00B541AD" w:rsidRDefault="0036068D" w:rsidP="00014B4F">
      <w:pPr>
        <w:pStyle w:val="odstavec"/>
      </w:pPr>
      <w:bookmarkStart w:id="38" w:name="_Ref434228193"/>
      <w:r w:rsidRPr="00B541AD">
        <w:t>Pronajímatel může písemně vypovědět tuto Smlouvu</w:t>
      </w:r>
      <w:r w:rsidR="009F05F7">
        <w:t xml:space="preserve"> bez výpovědní doby</w:t>
      </w:r>
      <w:r w:rsidRPr="00B541AD">
        <w:t>, jestliže Nájemce:</w:t>
      </w:r>
      <w:bookmarkEnd w:id="38"/>
    </w:p>
    <w:p w14:paraId="36F487C3" w14:textId="77777777" w:rsidR="0036068D" w:rsidRPr="00B541AD" w:rsidRDefault="0036068D" w:rsidP="0016261C">
      <w:pPr>
        <w:numPr>
          <w:ilvl w:val="2"/>
          <w:numId w:val="18"/>
        </w:numPr>
        <w:spacing w:before="60"/>
        <w:ind w:left="426" w:hanging="426"/>
        <w:jc w:val="both"/>
        <w:rPr>
          <w:rFonts w:ascii="Calibri" w:hAnsi="Calibri"/>
          <w:sz w:val="22"/>
          <w:szCs w:val="22"/>
        </w:rPr>
      </w:pPr>
      <w:r w:rsidRPr="00B541AD">
        <w:rPr>
          <w:rFonts w:ascii="Calibri" w:hAnsi="Calibri"/>
          <w:sz w:val="22"/>
          <w:szCs w:val="22"/>
        </w:rPr>
        <w:t>užívá Předmět nájmu v rozporu se Smlouvou k jinému než sjednanému účelu,</w:t>
      </w:r>
    </w:p>
    <w:p w14:paraId="5E090613" w14:textId="77777777" w:rsidR="0036068D" w:rsidRPr="00B541AD" w:rsidRDefault="0036068D" w:rsidP="00D6282B">
      <w:pPr>
        <w:numPr>
          <w:ilvl w:val="2"/>
          <w:numId w:val="18"/>
        </w:numPr>
        <w:spacing w:before="60"/>
        <w:ind w:left="426" w:hanging="426"/>
        <w:jc w:val="both"/>
        <w:rPr>
          <w:rFonts w:ascii="Calibri" w:hAnsi="Calibri"/>
          <w:sz w:val="22"/>
          <w:szCs w:val="22"/>
        </w:rPr>
      </w:pPr>
      <w:r w:rsidRPr="00B541AD">
        <w:rPr>
          <w:rFonts w:ascii="Calibri" w:hAnsi="Calibri"/>
          <w:sz w:val="22"/>
          <w:szCs w:val="22"/>
        </w:rPr>
        <w:t>je o více než jeden měsíc v prodlení s placením Nájemného,</w:t>
      </w:r>
    </w:p>
    <w:p w14:paraId="1B3AF69F" w14:textId="77777777" w:rsidR="0036068D" w:rsidRPr="00B541AD" w:rsidRDefault="0036068D" w:rsidP="00D6282B">
      <w:pPr>
        <w:numPr>
          <w:ilvl w:val="2"/>
          <w:numId w:val="18"/>
        </w:numPr>
        <w:spacing w:before="60"/>
        <w:ind w:left="426" w:hanging="426"/>
        <w:jc w:val="both"/>
        <w:rPr>
          <w:rFonts w:ascii="Calibri" w:hAnsi="Calibri"/>
          <w:sz w:val="22"/>
          <w:szCs w:val="22"/>
        </w:rPr>
      </w:pPr>
      <w:r w:rsidRPr="00B541AD">
        <w:rPr>
          <w:rFonts w:ascii="Calibri" w:hAnsi="Calibri"/>
          <w:sz w:val="22"/>
          <w:szCs w:val="22"/>
        </w:rPr>
        <w:t>přenechal Předmět nájmu nebo jeho část do podnájmu bez předchozího písemného souhlasu Pronajímatele,</w:t>
      </w:r>
    </w:p>
    <w:p w14:paraId="401404EF" w14:textId="10736922" w:rsidR="0036068D" w:rsidRPr="00B541AD" w:rsidRDefault="0036068D" w:rsidP="00D6282B">
      <w:pPr>
        <w:numPr>
          <w:ilvl w:val="2"/>
          <w:numId w:val="18"/>
        </w:numPr>
        <w:spacing w:before="60"/>
        <w:ind w:left="426" w:hanging="426"/>
        <w:jc w:val="both"/>
        <w:rPr>
          <w:rFonts w:ascii="Calibri" w:hAnsi="Calibri"/>
          <w:sz w:val="22"/>
          <w:szCs w:val="22"/>
        </w:rPr>
      </w:pPr>
      <w:r w:rsidRPr="00B541AD">
        <w:rPr>
          <w:rFonts w:ascii="Calibri" w:hAnsi="Calibri"/>
          <w:sz w:val="22"/>
          <w:szCs w:val="22"/>
        </w:rPr>
        <w:t>porušuje i po předchozím písemném upozornění opakovaně nebo zvlášť závažným způsobem své povinnosti podle této Smlouvy, zejména stanovené v </w:t>
      </w:r>
      <w:proofErr w:type="gramStart"/>
      <w:r w:rsidR="00465EC0" w:rsidRPr="00B541AD">
        <w:rPr>
          <w:rFonts w:ascii="Calibri" w:hAnsi="Calibri"/>
          <w:sz w:val="22"/>
          <w:szCs w:val="22"/>
        </w:rPr>
        <w:t>odst</w:t>
      </w:r>
      <w:r w:rsidRPr="00B541AD">
        <w:rPr>
          <w:rFonts w:ascii="Calibri" w:hAnsi="Calibri"/>
          <w:sz w:val="22"/>
          <w:szCs w:val="22"/>
        </w:rPr>
        <w:t xml:space="preserve">. </w:t>
      </w:r>
      <w:r w:rsidRPr="00B541AD">
        <w:rPr>
          <w:rFonts w:ascii="Calibri" w:hAnsi="Calibri"/>
          <w:sz w:val="22"/>
          <w:szCs w:val="22"/>
        </w:rPr>
        <w:fldChar w:fldCharType="begin"/>
      </w:r>
      <w:r w:rsidRPr="00B541AD">
        <w:rPr>
          <w:rFonts w:ascii="Calibri" w:hAnsi="Calibri"/>
          <w:sz w:val="22"/>
          <w:szCs w:val="22"/>
        </w:rPr>
        <w:instrText xml:space="preserve"> REF _Ref448737347 \r \h </w:instrText>
      </w:r>
      <w:r w:rsidR="00E223A2" w:rsidRPr="00B541AD">
        <w:rPr>
          <w:rFonts w:ascii="Calibri" w:hAnsi="Calibri"/>
          <w:sz w:val="22"/>
          <w:szCs w:val="22"/>
        </w:rPr>
        <w:instrText xml:space="preserve"> \* MERGEFORMAT </w:instrText>
      </w:r>
      <w:r w:rsidRPr="00B541AD">
        <w:rPr>
          <w:rFonts w:ascii="Calibri" w:hAnsi="Calibri"/>
          <w:sz w:val="22"/>
          <w:szCs w:val="22"/>
        </w:rPr>
      </w:r>
      <w:r w:rsidRPr="00B541AD">
        <w:rPr>
          <w:rFonts w:ascii="Calibri" w:hAnsi="Calibri"/>
          <w:sz w:val="22"/>
          <w:szCs w:val="22"/>
        </w:rPr>
        <w:fldChar w:fldCharType="separate"/>
      </w:r>
      <w:r w:rsidR="006F1FEA">
        <w:rPr>
          <w:rFonts w:ascii="Calibri" w:hAnsi="Calibri"/>
          <w:sz w:val="22"/>
          <w:szCs w:val="22"/>
        </w:rPr>
        <w:t>6.7</w:t>
      </w:r>
      <w:r w:rsidRPr="00B541AD">
        <w:rPr>
          <w:rFonts w:ascii="Calibri" w:hAnsi="Calibri"/>
          <w:sz w:val="22"/>
          <w:szCs w:val="22"/>
        </w:rPr>
        <w:fldChar w:fldCharType="end"/>
      </w:r>
      <w:r w:rsidR="00B10E34" w:rsidRPr="00B541AD">
        <w:rPr>
          <w:rFonts w:ascii="Calibri" w:hAnsi="Calibri"/>
          <w:sz w:val="22"/>
          <w:szCs w:val="22"/>
        </w:rPr>
        <w:t>.</w:t>
      </w:r>
      <w:r w:rsidRPr="00B541AD">
        <w:rPr>
          <w:rFonts w:ascii="Calibri" w:hAnsi="Calibri"/>
          <w:sz w:val="22"/>
          <w:szCs w:val="22"/>
        </w:rPr>
        <w:t xml:space="preserve">, </w:t>
      </w:r>
      <w:r w:rsidR="00465EC0" w:rsidRPr="00B541AD">
        <w:rPr>
          <w:rFonts w:ascii="Calibri" w:hAnsi="Calibri"/>
          <w:sz w:val="22"/>
          <w:szCs w:val="22"/>
        </w:rPr>
        <w:fldChar w:fldCharType="begin"/>
      </w:r>
      <w:r w:rsidR="00465EC0" w:rsidRPr="00B541AD">
        <w:rPr>
          <w:rFonts w:ascii="Calibri" w:hAnsi="Calibri"/>
          <w:sz w:val="22"/>
          <w:szCs w:val="22"/>
        </w:rPr>
        <w:instrText xml:space="preserve"> REF _Ref435682516 \r \h </w:instrText>
      </w:r>
      <w:r w:rsidR="00E223A2" w:rsidRPr="00B541AD">
        <w:rPr>
          <w:rFonts w:ascii="Calibri" w:hAnsi="Calibri"/>
          <w:sz w:val="22"/>
          <w:szCs w:val="22"/>
        </w:rPr>
        <w:instrText xml:space="preserve"> \* MERGEFORMAT </w:instrText>
      </w:r>
      <w:r w:rsidR="00465EC0" w:rsidRPr="00B541AD">
        <w:rPr>
          <w:rFonts w:ascii="Calibri" w:hAnsi="Calibri"/>
          <w:sz w:val="22"/>
          <w:szCs w:val="22"/>
        </w:rPr>
      </w:r>
      <w:r w:rsidR="00465EC0" w:rsidRPr="00B541AD">
        <w:rPr>
          <w:rFonts w:ascii="Calibri" w:hAnsi="Calibri"/>
          <w:sz w:val="22"/>
          <w:szCs w:val="22"/>
        </w:rPr>
        <w:fldChar w:fldCharType="separate"/>
      </w:r>
      <w:r w:rsidR="006F1FEA">
        <w:rPr>
          <w:rFonts w:ascii="Calibri" w:hAnsi="Calibri"/>
          <w:sz w:val="22"/>
          <w:szCs w:val="22"/>
        </w:rPr>
        <w:t>Čl</w:t>
      </w:r>
      <w:proofErr w:type="gramEnd"/>
      <w:r w:rsidR="006F1FEA">
        <w:rPr>
          <w:rFonts w:ascii="Calibri" w:hAnsi="Calibri"/>
          <w:sz w:val="22"/>
          <w:szCs w:val="22"/>
        </w:rPr>
        <w:t>. VII</w:t>
      </w:r>
      <w:r w:rsidR="00465EC0" w:rsidRPr="00B541AD">
        <w:rPr>
          <w:rFonts w:ascii="Calibri" w:hAnsi="Calibri"/>
          <w:sz w:val="22"/>
          <w:szCs w:val="22"/>
        </w:rPr>
        <w:fldChar w:fldCharType="end"/>
      </w:r>
      <w:r w:rsidR="00465EC0" w:rsidRPr="00B541AD">
        <w:rPr>
          <w:rFonts w:ascii="Calibri" w:hAnsi="Calibri"/>
          <w:sz w:val="22"/>
          <w:szCs w:val="22"/>
        </w:rPr>
        <w:t xml:space="preserve"> a </w:t>
      </w:r>
      <w:r w:rsidR="00465EC0" w:rsidRPr="00B541AD">
        <w:rPr>
          <w:rFonts w:ascii="Calibri" w:hAnsi="Calibri"/>
          <w:sz w:val="22"/>
          <w:szCs w:val="22"/>
        </w:rPr>
        <w:fldChar w:fldCharType="begin"/>
      </w:r>
      <w:r w:rsidR="00465EC0" w:rsidRPr="00B541AD">
        <w:rPr>
          <w:rFonts w:ascii="Calibri" w:hAnsi="Calibri"/>
          <w:sz w:val="22"/>
          <w:szCs w:val="22"/>
        </w:rPr>
        <w:instrText xml:space="preserve"> REF _Ref449526569 \r \h </w:instrText>
      </w:r>
      <w:r w:rsidR="00E223A2" w:rsidRPr="00B541AD">
        <w:rPr>
          <w:rFonts w:ascii="Calibri" w:hAnsi="Calibri"/>
          <w:sz w:val="22"/>
          <w:szCs w:val="22"/>
        </w:rPr>
        <w:instrText xml:space="preserve"> \* MERGEFORMAT </w:instrText>
      </w:r>
      <w:r w:rsidR="00465EC0" w:rsidRPr="00B541AD">
        <w:rPr>
          <w:rFonts w:ascii="Calibri" w:hAnsi="Calibri"/>
          <w:sz w:val="22"/>
          <w:szCs w:val="22"/>
        </w:rPr>
      </w:r>
      <w:r w:rsidR="00465EC0" w:rsidRPr="00B541AD">
        <w:rPr>
          <w:rFonts w:ascii="Calibri" w:hAnsi="Calibri"/>
          <w:sz w:val="22"/>
          <w:szCs w:val="22"/>
        </w:rPr>
        <w:fldChar w:fldCharType="separate"/>
      </w:r>
      <w:r w:rsidR="006F1FEA">
        <w:rPr>
          <w:rFonts w:ascii="Calibri" w:hAnsi="Calibri"/>
          <w:sz w:val="22"/>
          <w:szCs w:val="22"/>
        </w:rPr>
        <w:t>Čl. IX</w:t>
      </w:r>
      <w:r w:rsidR="00465EC0" w:rsidRPr="00B541AD">
        <w:rPr>
          <w:rFonts w:ascii="Calibri" w:hAnsi="Calibri"/>
          <w:sz w:val="22"/>
          <w:szCs w:val="22"/>
        </w:rPr>
        <w:fldChar w:fldCharType="end"/>
      </w:r>
      <w:r w:rsidRPr="00B541AD">
        <w:rPr>
          <w:rFonts w:ascii="Calibri" w:hAnsi="Calibri"/>
          <w:sz w:val="22"/>
          <w:szCs w:val="22"/>
        </w:rPr>
        <w:t xml:space="preserve">, </w:t>
      </w:r>
    </w:p>
    <w:p w14:paraId="5B0E1020" w14:textId="77777777" w:rsidR="0036068D" w:rsidRPr="00B541AD" w:rsidRDefault="0036068D" w:rsidP="00D6282B">
      <w:pPr>
        <w:numPr>
          <w:ilvl w:val="2"/>
          <w:numId w:val="18"/>
        </w:numPr>
        <w:spacing w:before="60"/>
        <w:ind w:left="426" w:hanging="426"/>
        <w:jc w:val="both"/>
        <w:rPr>
          <w:rFonts w:ascii="Calibri" w:hAnsi="Calibri"/>
          <w:sz w:val="22"/>
          <w:szCs w:val="22"/>
        </w:rPr>
      </w:pPr>
      <w:r w:rsidRPr="00B541AD">
        <w:rPr>
          <w:rFonts w:ascii="Calibri" w:hAnsi="Calibri"/>
          <w:sz w:val="22"/>
          <w:szCs w:val="22"/>
        </w:rPr>
        <w:t>působí svojí činností nebo nečinností Pronajímateli značnou újmu,</w:t>
      </w:r>
    </w:p>
    <w:p w14:paraId="458D8A85" w14:textId="49F6F1BA" w:rsidR="0036068D" w:rsidRPr="00B541AD" w:rsidRDefault="0036068D" w:rsidP="00D6282B">
      <w:pPr>
        <w:numPr>
          <w:ilvl w:val="2"/>
          <w:numId w:val="18"/>
        </w:numPr>
        <w:spacing w:before="60"/>
        <w:ind w:left="426" w:hanging="426"/>
        <w:jc w:val="both"/>
        <w:rPr>
          <w:rFonts w:ascii="Calibri" w:hAnsi="Calibri"/>
          <w:sz w:val="22"/>
          <w:szCs w:val="22"/>
        </w:rPr>
      </w:pPr>
      <w:r w:rsidRPr="00B541AD">
        <w:rPr>
          <w:rFonts w:ascii="Calibri" w:hAnsi="Calibri"/>
          <w:sz w:val="22"/>
          <w:szCs w:val="22"/>
        </w:rPr>
        <w:t>ztratí způsobilost k provozování činnosti, pro kterou si Předmět nájmu najal,</w:t>
      </w:r>
    </w:p>
    <w:p w14:paraId="6207E38F" w14:textId="77777777" w:rsidR="0036068D" w:rsidRPr="00B541AD" w:rsidRDefault="0036068D" w:rsidP="00D6282B">
      <w:pPr>
        <w:numPr>
          <w:ilvl w:val="2"/>
          <w:numId w:val="18"/>
        </w:numPr>
        <w:spacing w:before="60"/>
        <w:ind w:left="426" w:hanging="426"/>
        <w:jc w:val="both"/>
        <w:rPr>
          <w:rFonts w:ascii="Calibri" w:hAnsi="Calibri"/>
          <w:sz w:val="22"/>
          <w:szCs w:val="22"/>
        </w:rPr>
      </w:pPr>
      <w:r w:rsidRPr="00B541AD">
        <w:rPr>
          <w:rFonts w:ascii="Calibri" w:hAnsi="Calibri"/>
          <w:sz w:val="22"/>
          <w:szCs w:val="22"/>
        </w:rPr>
        <w:t>vstoupí do likvidace nebo bude rozhodnuto o jeho úpadku nebo insolvenční návrh proti Nájemci bude zamítnut proto, že jeho majetek nepostačuje k úhradě nákladů insolvenčního řízení.</w:t>
      </w:r>
    </w:p>
    <w:p w14:paraId="63B1DD95" w14:textId="79A3A564" w:rsidR="0036068D" w:rsidRPr="00B541AD" w:rsidRDefault="0036068D" w:rsidP="00014B4F">
      <w:pPr>
        <w:pStyle w:val="odstavec"/>
      </w:pPr>
      <w:bookmarkStart w:id="39" w:name="_Ref434228211"/>
      <w:r w:rsidRPr="00B541AD">
        <w:t>Nájemce může písemně vypovědět tuto Smlouvu</w:t>
      </w:r>
      <w:r w:rsidR="009F05F7" w:rsidRPr="009F05F7">
        <w:t xml:space="preserve"> </w:t>
      </w:r>
      <w:r w:rsidR="009F05F7">
        <w:t>bez výpovědní doby</w:t>
      </w:r>
      <w:r w:rsidRPr="00B541AD">
        <w:t>, jestliže:</w:t>
      </w:r>
      <w:bookmarkEnd w:id="39"/>
    </w:p>
    <w:p w14:paraId="398E87E7" w14:textId="77777777" w:rsidR="0036068D" w:rsidRPr="00B541AD" w:rsidRDefault="0036068D" w:rsidP="0016261C">
      <w:pPr>
        <w:numPr>
          <w:ilvl w:val="2"/>
          <w:numId w:val="18"/>
        </w:numPr>
        <w:spacing w:before="60"/>
        <w:ind w:left="426" w:hanging="426"/>
        <w:jc w:val="both"/>
        <w:rPr>
          <w:rFonts w:ascii="Calibri" w:hAnsi="Calibri"/>
          <w:sz w:val="22"/>
          <w:szCs w:val="22"/>
        </w:rPr>
      </w:pPr>
      <w:r w:rsidRPr="00B541AD">
        <w:rPr>
          <w:rFonts w:ascii="Calibri" w:hAnsi="Calibri"/>
          <w:sz w:val="22"/>
          <w:szCs w:val="22"/>
        </w:rPr>
        <w:t>Předmět nájmu se stane bez zavinění Nájemce nezpůsobilý ke smluvenému užívání,</w:t>
      </w:r>
    </w:p>
    <w:p w14:paraId="2C007C8A" w14:textId="77777777" w:rsidR="0036068D" w:rsidRPr="00B541AD" w:rsidRDefault="0036068D" w:rsidP="00165F42">
      <w:pPr>
        <w:numPr>
          <w:ilvl w:val="2"/>
          <w:numId w:val="18"/>
        </w:numPr>
        <w:spacing w:before="60"/>
        <w:ind w:left="426" w:hanging="426"/>
        <w:jc w:val="both"/>
        <w:rPr>
          <w:rFonts w:ascii="Calibri" w:hAnsi="Calibri"/>
          <w:sz w:val="22"/>
          <w:szCs w:val="22"/>
        </w:rPr>
      </w:pPr>
      <w:r w:rsidRPr="00B541AD">
        <w:rPr>
          <w:rFonts w:ascii="Calibri" w:hAnsi="Calibri"/>
          <w:sz w:val="22"/>
          <w:szCs w:val="22"/>
        </w:rPr>
        <w:t>Pronajímatel porušuje i po předchozím písemném upozornění opakovaně nebo zvlášť závažným způsobem své povinnosti podle této Smlouvy a působí tím Nájemci značnou újmu.</w:t>
      </w:r>
    </w:p>
    <w:p w14:paraId="29B688E2" w14:textId="492CCF79" w:rsidR="0036068D" w:rsidRPr="00B541AD" w:rsidRDefault="0036068D" w:rsidP="00014B4F">
      <w:pPr>
        <w:pStyle w:val="odstavec"/>
      </w:pPr>
      <w:bookmarkStart w:id="40" w:name="_Ref456248272"/>
      <w:r w:rsidRPr="00B541AD">
        <w:t xml:space="preserve">Výpověď Smluvní strany, stejně jako oznámení o odstoupení, musí být druhé </w:t>
      </w:r>
      <w:r w:rsidR="00B10E34" w:rsidRPr="00B541AD">
        <w:t>Smluvní straně předána v </w:t>
      </w:r>
      <w:r w:rsidRPr="00B541AD">
        <w:t>písemné formě osobně nebo zaslána doporučenou listovní zásilkou na adresu, uvedenou v této Smlouvě</w:t>
      </w:r>
      <w:r w:rsidR="000F5ABD">
        <w:t>, nebo do datové schránky</w:t>
      </w:r>
      <w:r w:rsidRPr="00B541AD">
        <w:t>. Ve výpovědi nebo v oznámení o odstoupení musí být uveden důvod výpovědi nebo odstoupení a označeny skutečnosti, o které se Smluvní strana opírá, jinak je výpověď nebo odstoupení neplatné. Nevyplývá-li z této Smlouvy, že výpověď je účinná okamžitě (</w:t>
      </w:r>
      <w:proofErr w:type="gramStart"/>
      <w:r w:rsidR="00465EC0" w:rsidRPr="00B541AD">
        <w:t>odst</w:t>
      </w:r>
      <w:r w:rsidRPr="00B541AD">
        <w:t>.</w:t>
      </w:r>
      <w:r w:rsidR="00E223A2" w:rsidRPr="00B541AD">
        <w:t xml:space="preserve"> </w:t>
      </w:r>
      <w:r w:rsidR="00E223A2" w:rsidRPr="00B541AD">
        <w:fldChar w:fldCharType="begin"/>
      </w:r>
      <w:r w:rsidR="00E223A2" w:rsidRPr="00B541AD">
        <w:instrText xml:space="preserve"> REF _Ref435679480 \r \h </w:instrText>
      </w:r>
      <w:r w:rsidR="00E223A2" w:rsidRPr="00B541AD">
        <w:fldChar w:fldCharType="separate"/>
      </w:r>
      <w:r w:rsidR="006F1FEA">
        <w:t>5.11</w:t>
      </w:r>
      <w:proofErr w:type="gramEnd"/>
      <w:r w:rsidR="00E223A2" w:rsidRPr="00B541AD">
        <w:fldChar w:fldCharType="end"/>
      </w:r>
      <w:r w:rsidR="00E223A2" w:rsidRPr="00B541AD">
        <w:t>.,</w:t>
      </w:r>
      <w:r w:rsidRPr="00B541AD">
        <w:t xml:space="preserve"> </w:t>
      </w:r>
      <w:r w:rsidRPr="00B541AD">
        <w:fldChar w:fldCharType="begin"/>
      </w:r>
      <w:r w:rsidRPr="00B541AD">
        <w:instrText xml:space="preserve"> REF _Ref448740018 \r \h </w:instrText>
      </w:r>
      <w:r w:rsidRPr="00B541AD">
        <w:fldChar w:fldCharType="separate"/>
      </w:r>
      <w:r w:rsidR="006F1FEA">
        <w:t>5.12</w:t>
      </w:r>
      <w:r w:rsidRPr="00B541AD">
        <w:fldChar w:fldCharType="end"/>
      </w:r>
      <w:r w:rsidR="00B10E34" w:rsidRPr="00B541AD">
        <w:t>.</w:t>
      </w:r>
      <w:r w:rsidRPr="00B541AD">
        <w:t xml:space="preserve">, </w:t>
      </w:r>
      <w:r w:rsidRPr="00B541AD">
        <w:fldChar w:fldCharType="begin"/>
      </w:r>
      <w:r w:rsidRPr="00B541AD">
        <w:instrText xml:space="preserve"> REF _Ref448740163 \r \h </w:instrText>
      </w:r>
      <w:r w:rsidRPr="00B541AD">
        <w:fldChar w:fldCharType="separate"/>
      </w:r>
      <w:r w:rsidR="006F1FEA">
        <w:t>6.9</w:t>
      </w:r>
      <w:r w:rsidRPr="00B541AD">
        <w:fldChar w:fldCharType="end"/>
      </w:r>
      <w:r w:rsidR="00B10E34" w:rsidRPr="00B541AD">
        <w:t>.</w:t>
      </w:r>
      <w:r w:rsidRPr="00B541AD">
        <w:t xml:space="preserve">), je výpovědní doba </w:t>
      </w:r>
      <w:r w:rsidR="004F3429">
        <w:t>dvanáctiměsíční</w:t>
      </w:r>
      <w:r w:rsidRPr="00B541AD">
        <w:t>. Není-li ve výpovědi stanoveno pozdější datum, začne výpovědní doba běžet následující pracovní den po doručení výpovědi druhé Smluvní straně.</w:t>
      </w:r>
      <w:bookmarkEnd w:id="40"/>
      <w:r w:rsidRPr="00B541AD">
        <w:t xml:space="preserve"> </w:t>
      </w:r>
    </w:p>
    <w:p w14:paraId="5AAE1C45" w14:textId="77777777" w:rsidR="0036068D" w:rsidRPr="00B541AD" w:rsidRDefault="0036068D" w:rsidP="00F02435">
      <w:pPr>
        <w:pStyle w:val="odstavec"/>
        <w:rPr>
          <w:szCs w:val="22"/>
        </w:rPr>
      </w:pPr>
      <w:r w:rsidRPr="00B541AD">
        <w:rPr>
          <w:szCs w:val="22"/>
        </w:rPr>
        <w:t>Vypovídaná strana má právo do uplynutí jednoho měsíce ode dne, kdy jí byla výpověď doručena, vznést proti výpovědi námitky; námitky vyžadují písemnou formu. Nevznese-li vypovídaná strana námitky včas, právo žádat přezkoumání oprávněnosti výpovědi zanikne.</w:t>
      </w:r>
    </w:p>
    <w:p w14:paraId="647F588F" w14:textId="77777777" w:rsidR="0036068D" w:rsidRPr="00B541AD" w:rsidRDefault="0036068D" w:rsidP="00014B4F">
      <w:pPr>
        <w:pStyle w:val="odstavec"/>
      </w:pPr>
      <w:r w:rsidRPr="00B541AD">
        <w:t>Dojde-li za trvání této Smlouvy ke změně vlastnictví Předmětu nájmu, není Nájemce ani Pronajímatel oprávněn z tohoto důvodu nájem vypovědět, ani od této Smlouvy odstoupit.</w:t>
      </w:r>
    </w:p>
    <w:p w14:paraId="04754975" w14:textId="591B8FCD" w:rsidR="0036068D" w:rsidRPr="00B541AD" w:rsidRDefault="0036068D" w:rsidP="00170B80">
      <w:pPr>
        <w:pStyle w:val="odstavec"/>
        <w:rPr>
          <w:szCs w:val="22"/>
        </w:rPr>
      </w:pPr>
      <w:r w:rsidRPr="00B541AD">
        <w:rPr>
          <w:szCs w:val="22"/>
        </w:rPr>
        <w:t xml:space="preserve">Podnikatelský nájem věcí movitých představujících vybavení hotelu a </w:t>
      </w:r>
      <w:proofErr w:type="spellStart"/>
      <w:r w:rsidRPr="00B541AD">
        <w:rPr>
          <w:szCs w:val="22"/>
        </w:rPr>
        <w:t>gastroprovozu</w:t>
      </w:r>
      <w:proofErr w:type="spellEnd"/>
      <w:r w:rsidRPr="00B541AD">
        <w:rPr>
          <w:szCs w:val="22"/>
        </w:rPr>
        <w:t xml:space="preserve"> skončí současně ke dni ukončení nájmu Předmětu nájmu. Nájemce se zavazuje k datu skončení nájmu </w:t>
      </w:r>
      <w:r w:rsidR="00916A16" w:rsidRPr="00B541AD">
        <w:rPr>
          <w:szCs w:val="22"/>
        </w:rPr>
        <w:t xml:space="preserve">vrátit </w:t>
      </w:r>
      <w:r w:rsidRPr="00B541AD">
        <w:rPr>
          <w:szCs w:val="22"/>
        </w:rPr>
        <w:t xml:space="preserve">Pronajímateli </w:t>
      </w:r>
      <w:r w:rsidRPr="00B541AD">
        <w:rPr>
          <w:szCs w:val="22"/>
        </w:rPr>
        <w:lastRenderedPageBreak/>
        <w:t xml:space="preserve">vybavení hotelu a </w:t>
      </w:r>
      <w:proofErr w:type="spellStart"/>
      <w:r w:rsidRPr="00B541AD">
        <w:rPr>
          <w:szCs w:val="22"/>
        </w:rPr>
        <w:t>gastroprovozu</w:t>
      </w:r>
      <w:proofErr w:type="spellEnd"/>
      <w:r w:rsidR="00916A16" w:rsidRPr="00B541AD">
        <w:rPr>
          <w:szCs w:val="22"/>
        </w:rPr>
        <w:t xml:space="preserve">, které od něj převzal, </w:t>
      </w:r>
      <w:r w:rsidRPr="00B541AD">
        <w:rPr>
          <w:szCs w:val="22"/>
        </w:rPr>
        <w:t>s přihlédnutím k obvyklému opotřebení</w:t>
      </w:r>
      <w:r w:rsidR="00916A16" w:rsidRPr="00B541AD">
        <w:rPr>
          <w:szCs w:val="22"/>
        </w:rPr>
        <w:t xml:space="preserve">, ledaže takový inventář byl vyřazen způsobem uvedeným v </w:t>
      </w:r>
      <w:proofErr w:type="gramStart"/>
      <w:r w:rsidR="00916A16" w:rsidRPr="00B541AD">
        <w:rPr>
          <w:szCs w:val="22"/>
        </w:rPr>
        <w:t xml:space="preserve">odst. </w:t>
      </w:r>
      <w:r w:rsidR="00916A16" w:rsidRPr="00B541AD">
        <w:rPr>
          <w:szCs w:val="22"/>
        </w:rPr>
        <w:fldChar w:fldCharType="begin"/>
      </w:r>
      <w:r w:rsidR="00916A16" w:rsidRPr="00B541AD">
        <w:rPr>
          <w:szCs w:val="22"/>
        </w:rPr>
        <w:instrText xml:space="preserve"> REF _Ref456298078 \r \h </w:instrText>
      </w:r>
      <w:r w:rsidR="00916A16" w:rsidRPr="00B541AD">
        <w:rPr>
          <w:szCs w:val="22"/>
        </w:rPr>
      </w:r>
      <w:r w:rsidR="00916A16" w:rsidRPr="00B541AD">
        <w:rPr>
          <w:szCs w:val="22"/>
        </w:rPr>
        <w:fldChar w:fldCharType="separate"/>
      </w:r>
      <w:r w:rsidR="006F1FEA">
        <w:rPr>
          <w:szCs w:val="22"/>
        </w:rPr>
        <w:t>7.15</w:t>
      </w:r>
      <w:proofErr w:type="gramEnd"/>
      <w:r w:rsidR="00916A16" w:rsidRPr="00B541AD">
        <w:rPr>
          <w:szCs w:val="22"/>
        </w:rPr>
        <w:fldChar w:fldCharType="end"/>
      </w:r>
      <w:r w:rsidR="00916A16" w:rsidRPr="00B541AD">
        <w:rPr>
          <w:szCs w:val="22"/>
        </w:rPr>
        <w:t>. této Smlouvy</w:t>
      </w:r>
      <w:r w:rsidRPr="00B541AD">
        <w:rPr>
          <w:szCs w:val="22"/>
        </w:rPr>
        <w:t>.</w:t>
      </w:r>
    </w:p>
    <w:p w14:paraId="228FC960" w14:textId="77777777" w:rsidR="0036068D" w:rsidRPr="00B541AD" w:rsidRDefault="0036068D" w:rsidP="00014B4F">
      <w:pPr>
        <w:pStyle w:val="Nadpis2"/>
      </w:pPr>
      <w:r w:rsidRPr="00B541AD">
        <w:t>ZÁVĚREČNÁ USTANOVENÍ</w:t>
      </w:r>
    </w:p>
    <w:p w14:paraId="589E234C" w14:textId="0917BAD3" w:rsidR="0018796C" w:rsidRDefault="0018796C" w:rsidP="0018796C">
      <w:pPr>
        <w:pStyle w:val="odstavec"/>
      </w:pPr>
      <w:r>
        <w:t>Veškeré sdělení a oznámení zasílané Smluvní straně na základě této Smlouvy budou učiněna v písemné formě a zasílána na adresy uvedené v záhlaví této smlouvy, a to (a) doporučeným dopisem, nebo (b) kurýrem s doručovacími poplatky uhrazenými předem, nebo (c) osobně oproti písemnému potvrzení o převzetí, případně (d) prostřednictvím veřejné datové sítě do datové schránky. Písemnosti budou považovány za doručené:</w:t>
      </w:r>
    </w:p>
    <w:p w14:paraId="45BD0741" w14:textId="77777777" w:rsidR="0018796C" w:rsidRPr="00920645" w:rsidRDefault="0018796C" w:rsidP="0018796C">
      <w:pPr>
        <w:numPr>
          <w:ilvl w:val="2"/>
          <w:numId w:val="18"/>
        </w:numPr>
        <w:spacing w:before="60"/>
        <w:ind w:left="426" w:hanging="426"/>
        <w:jc w:val="both"/>
        <w:rPr>
          <w:rFonts w:ascii="Calibri" w:hAnsi="Calibri"/>
          <w:sz w:val="22"/>
          <w:szCs w:val="20"/>
        </w:rPr>
      </w:pPr>
      <w:r w:rsidRPr="00920645">
        <w:rPr>
          <w:rFonts w:ascii="Calibri" w:hAnsi="Calibri"/>
          <w:sz w:val="22"/>
          <w:szCs w:val="20"/>
        </w:rPr>
        <w:t>okamžikem jejich přijetí nebo odmítnutí přijetí adresátem; nebo</w:t>
      </w:r>
    </w:p>
    <w:p w14:paraId="7FCC30FC" w14:textId="77777777" w:rsidR="0018796C" w:rsidRPr="00920645" w:rsidRDefault="0018796C" w:rsidP="0018796C">
      <w:pPr>
        <w:numPr>
          <w:ilvl w:val="2"/>
          <w:numId w:val="18"/>
        </w:numPr>
        <w:spacing w:before="60"/>
        <w:ind w:left="426" w:hanging="426"/>
        <w:jc w:val="both"/>
        <w:rPr>
          <w:rFonts w:ascii="Calibri" w:hAnsi="Calibri"/>
          <w:sz w:val="22"/>
          <w:szCs w:val="20"/>
        </w:rPr>
      </w:pPr>
      <w:r w:rsidRPr="00920645">
        <w:rPr>
          <w:rFonts w:ascii="Calibri" w:hAnsi="Calibri"/>
          <w:sz w:val="22"/>
          <w:szCs w:val="20"/>
        </w:rPr>
        <w:t>dnem jejich uložení na poště v případě, že si adresát zásilku nevyzvedne v úložní době; nebo</w:t>
      </w:r>
    </w:p>
    <w:p w14:paraId="578034B9" w14:textId="77777777" w:rsidR="0018796C" w:rsidRPr="00920645" w:rsidRDefault="0018796C" w:rsidP="0018796C">
      <w:pPr>
        <w:numPr>
          <w:ilvl w:val="2"/>
          <w:numId w:val="18"/>
        </w:numPr>
        <w:spacing w:before="60"/>
        <w:ind w:left="426" w:hanging="426"/>
        <w:jc w:val="both"/>
        <w:rPr>
          <w:rFonts w:ascii="Calibri" w:hAnsi="Calibri"/>
          <w:sz w:val="22"/>
          <w:szCs w:val="20"/>
        </w:rPr>
      </w:pPr>
      <w:r w:rsidRPr="00920645">
        <w:rPr>
          <w:rFonts w:ascii="Calibri" w:hAnsi="Calibri"/>
          <w:sz w:val="22"/>
          <w:szCs w:val="20"/>
        </w:rPr>
        <w:t>dnem, kdy se zásilka vrátí jako nedoručená z důvodů, že se adresát odstěhoval nebo je na uvedené adrese neznámý; nebo</w:t>
      </w:r>
    </w:p>
    <w:p w14:paraId="6C737CBD" w14:textId="77777777" w:rsidR="0018796C" w:rsidRPr="00920645" w:rsidRDefault="0018796C" w:rsidP="0018796C">
      <w:pPr>
        <w:numPr>
          <w:ilvl w:val="2"/>
          <w:numId w:val="18"/>
        </w:numPr>
        <w:spacing w:before="60"/>
        <w:ind w:left="426" w:hanging="426"/>
        <w:jc w:val="both"/>
        <w:rPr>
          <w:rFonts w:ascii="Calibri" w:hAnsi="Calibri"/>
          <w:sz w:val="22"/>
          <w:szCs w:val="20"/>
        </w:rPr>
      </w:pPr>
      <w:r w:rsidRPr="00920645">
        <w:rPr>
          <w:rFonts w:ascii="Calibri" w:hAnsi="Calibri"/>
          <w:sz w:val="22"/>
          <w:szCs w:val="20"/>
        </w:rPr>
        <w:t>okamžikem, kdy se do datové schránky přihlásí osoba, která má s ohledem na rozsah svého oprávnění přístup k tomuto dokumentu; nepřihlásí-li se taková osoba do datové schránky ve lhůtě 10 dnů ode dne, kdy byl dokument dodán do datové schránky, považuje se tento dokument za doručený posledním dnem této lhůty.</w:t>
      </w:r>
    </w:p>
    <w:p w14:paraId="4A451E09" w14:textId="147A22E6" w:rsidR="0018796C" w:rsidRDefault="0018796C" w:rsidP="003A256A">
      <w:pPr>
        <w:pStyle w:val="odstavec"/>
        <w:numPr>
          <w:ilvl w:val="0"/>
          <w:numId w:val="0"/>
        </w:numPr>
      </w:pPr>
      <w:r>
        <w:t>Smluvní strany se dohodly, že změnu adresy k doručování pro účely této smlouvy jsou oprávněny provést pouze písemným oznámením doručeným druhé smluvní straně shora uvedeným způsobem.</w:t>
      </w:r>
    </w:p>
    <w:p w14:paraId="012D2060" w14:textId="10CE0291" w:rsidR="0036068D" w:rsidRPr="00B541AD" w:rsidRDefault="0036068D" w:rsidP="00014B4F">
      <w:pPr>
        <w:pStyle w:val="odstavec"/>
      </w:pPr>
      <w:r w:rsidRPr="00B541AD">
        <w:t>Nebylo-li sjednáno jinak, řídí se práva a povinnosti smluvních stran vyplývající z této Smlouvy ustanoveními hmotného práva České republiky, a to zejména zákonem č. 89/2012 Sb.</w:t>
      </w:r>
      <w:r w:rsidR="00B10E34" w:rsidRPr="00B541AD">
        <w:t>,</w:t>
      </w:r>
      <w:r w:rsidRPr="00B541AD">
        <w:t xml:space="preserve"> občanský zákoník</w:t>
      </w:r>
      <w:r w:rsidR="00B10E34" w:rsidRPr="00B541AD">
        <w:t>,</w:t>
      </w:r>
      <w:r w:rsidRPr="00B541AD">
        <w:t xml:space="preserve"> a předpisů souvisejících, ve znění pozdějších předpisů.</w:t>
      </w:r>
    </w:p>
    <w:p w14:paraId="3B3FB4B4" w14:textId="39B042C6" w:rsidR="0036068D" w:rsidRPr="00B541AD" w:rsidRDefault="0036068D" w:rsidP="00014B4F">
      <w:pPr>
        <w:pStyle w:val="odstavec"/>
      </w:pPr>
      <w:r w:rsidRPr="00B541AD">
        <w:t xml:space="preserve">Práva a závazky z této Smlouvy přecházejí na právní nástupce smluvních stran. Bez předchozího písemného souhlasu druhé smluvní strany nesmí být postoupena práva vzniklá z této Smlouvy ani započtena jakákoliv pohledávka vzniklá na základě této Smlouvy, s výjimkou uvedenou v </w:t>
      </w:r>
      <w:proofErr w:type="gramStart"/>
      <w:r w:rsidR="00465EC0" w:rsidRPr="00B541AD">
        <w:t>odst</w:t>
      </w:r>
      <w:r w:rsidRPr="00B541AD">
        <w:t xml:space="preserve">. </w:t>
      </w:r>
      <w:r w:rsidRPr="00B541AD">
        <w:fldChar w:fldCharType="begin"/>
      </w:r>
      <w:r w:rsidRPr="00B541AD">
        <w:instrText xml:space="preserve"> REF _Ref435780759 \r \h </w:instrText>
      </w:r>
      <w:r w:rsidRPr="00B541AD">
        <w:fldChar w:fldCharType="separate"/>
      </w:r>
      <w:r w:rsidR="006F1FEA">
        <w:t>5.12</w:t>
      </w:r>
      <w:proofErr w:type="gramEnd"/>
      <w:r w:rsidRPr="00B541AD">
        <w:fldChar w:fldCharType="end"/>
      </w:r>
      <w:r w:rsidR="00B10E34" w:rsidRPr="00B541AD">
        <w:t>.</w:t>
      </w:r>
      <w:r w:rsidRPr="00B541AD">
        <w:t xml:space="preserve"> a</w:t>
      </w:r>
      <w:r w:rsidR="00B10E34" w:rsidRPr="00B541AD">
        <w:t> </w:t>
      </w:r>
      <w:r w:rsidRPr="00B541AD">
        <w:fldChar w:fldCharType="begin"/>
      </w:r>
      <w:r w:rsidRPr="00B541AD">
        <w:instrText xml:space="preserve"> REF _Ref435780766 \r \h </w:instrText>
      </w:r>
      <w:r w:rsidRPr="00B541AD">
        <w:fldChar w:fldCharType="separate"/>
      </w:r>
      <w:r w:rsidR="006F1FEA">
        <w:t>8.6</w:t>
      </w:r>
      <w:r w:rsidRPr="00B541AD">
        <w:fldChar w:fldCharType="end"/>
      </w:r>
      <w:r w:rsidRPr="00B541AD">
        <w:t>. Za písemnou formu se pro tento účel nepovažuje výměna e-mailových či jiných elektronických zpráv.</w:t>
      </w:r>
    </w:p>
    <w:p w14:paraId="16042F37" w14:textId="77777777" w:rsidR="0036068D" w:rsidRPr="00B541AD" w:rsidRDefault="0036068D" w:rsidP="00014B4F">
      <w:pPr>
        <w:pStyle w:val="odstavec"/>
      </w:pPr>
      <w:r w:rsidRPr="00B541AD">
        <w:t xml:space="preserve">Obě smluvní strany se zavazují, že v případě rozporů vzniklých v rámci plnění Smlouvy přednostně využijí řešení těchto sporů dohodou. V případě, že se nepodaří dosáhnout smíru, Smluvní strany výslovně sjednávají podle § 89a </w:t>
      </w:r>
      <w:proofErr w:type="gramStart"/>
      <w:r w:rsidRPr="00B541AD">
        <w:t>o.s.</w:t>
      </w:r>
      <w:proofErr w:type="gramEnd"/>
      <w:r w:rsidRPr="00B541AD">
        <w:t>ř., že pro rozhodnutí sporu v prvním stupni bude místně příslušný Obvodní soud pro Prahu 1, a pro případ, že věcně příslušným soudem bude krajský soud, bude místně příslušný Městský soud v Praze.</w:t>
      </w:r>
    </w:p>
    <w:p w14:paraId="39941D68" w14:textId="77777777" w:rsidR="0036068D" w:rsidRPr="00B541AD" w:rsidRDefault="0036068D" w:rsidP="00014B4F">
      <w:pPr>
        <w:pStyle w:val="odstavec"/>
      </w:pPr>
      <w:r w:rsidRPr="00B541AD">
        <w:t>Změny a doplňky této Smlouvy lze provést pouze po vzájemné dohodě obou smluvních stran formou písemných dodatků. Písemnou formu musí mít také veškeré jiné dohody nebo jednostranné právní úkony smluvních stran související s touto Smlouvou.</w:t>
      </w:r>
    </w:p>
    <w:p w14:paraId="0239031D" w14:textId="77777777" w:rsidR="0036068D" w:rsidRPr="00B541AD" w:rsidRDefault="0036068D" w:rsidP="00014B4F">
      <w:pPr>
        <w:pStyle w:val="odstavec"/>
      </w:pPr>
      <w:r w:rsidRPr="00B541AD">
        <w:t>V případě, že by některá ustanovení této Smlouvy byla z jakýchkoliv důvodů neplatná, nezpůsobuje to neplatnost ostatních částí této Smlouvy. Smluvní stany se zavazují bezodkladně nahradit po vzájemné dohodě toto ustanovení jiným, odpovídajícím svým obsahem zamýšlenému účelu neplatného ustanovení.</w:t>
      </w:r>
    </w:p>
    <w:p w14:paraId="60392B54" w14:textId="77777777" w:rsidR="0036068D" w:rsidRPr="00B541AD" w:rsidRDefault="0036068D" w:rsidP="00014B4F">
      <w:pPr>
        <w:pStyle w:val="odstavec"/>
      </w:pPr>
      <w:r w:rsidRPr="00B541AD">
        <w:t>Součástí této smlouvy jsou přílohy:</w:t>
      </w:r>
    </w:p>
    <w:p w14:paraId="0C400D6A" w14:textId="77777777" w:rsidR="0036068D" w:rsidRPr="00B541AD" w:rsidRDefault="0036068D" w:rsidP="0016261C">
      <w:pPr>
        <w:numPr>
          <w:ilvl w:val="2"/>
          <w:numId w:val="18"/>
        </w:numPr>
        <w:spacing w:before="60"/>
        <w:ind w:left="426" w:hanging="426"/>
        <w:jc w:val="both"/>
        <w:rPr>
          <w:rFonts w:ascii="Calibri" w:hAnsi="Calibri"/>
          <w:sz w:val="22"/>
          <w:szCs w:val="22"/>
        </w:rPr>
      </w:pPr>
      <w:r w:rsidRPr="00B541AD">
        <w:rPr>
          <w:rFonts w:ascii="Calibri" w:hAnsi="Calibri"/>
          <w:sz w:val="22"/>
          <w:szCs w:val="22"/>
        </w:rPr>
        <w:t>Příloha č. 1 – Popis nemovité části předmětu nájmu</w:t>
      </w:r>
      <w:r w:rsidR="00B50F1C">
        <w:rPr>
          <w:rFonts w:ascii="Calibri" w:hAnsi="Calibri"/>
          <w:sz w:val="22"/>
          <w:szCs w:val="22"/>
        </w:rPr>
        <w:t>,</w:t>
      </w:r>
    </w:p>
    <w:p w14:paraId="104F4219" w14:textId="77777777" w:rsidR="0036068D" w:rsidRPr="00B541AD" w:rsidRDefault="0036068D" w:rsidP="00C55614">
      <w:pPr>
        <w:numPr>
          <w:ilvl w:val="2"/>
          <w:numId w:val="18"/>
        </w:numPr>
        <w:spacing w:before="60"/>
        <w:ind w:left="426" w:hanging="426"/>
        <w:jc w:val="both"/>
        <w:rPr>
          <w:rFonts w:ascii="Calibri" w:hAnsi="Calibri"/>
          <w:sz w:val="22"/>
          <w:szCs w:val="22"/>
        </w:rPr>
      </w:pPr>
      <w:r w:rsidRPr="00B541AD">
        <w:rPr>
          <w:rFonts w:ascii="Calibri" w:hAnsi="Calibri"/>
          <w:sz w:val="22"/>
          <w:szCs w:val="22"/>
        </w:rPr>
        <w:t xml:space="preserve">Příloha č. 2 - Specifikace vybavení a zařízení hotelu a </w:t>
      </w:r>
      <w:proofErr w:type="spellStart"/>
      <w:r w:rsidRPr="00B541AD">
        <w:rPr>
          <w:rFonts w:ascii="Calibri" w:hAnsi="Calibri"/>
          <w:sz w:val="22"/>
          <w:szCs w:val="22"/>
        </w:rPr>
        <w:t>gastroprovozu</w:t>
      </w:r>
      <w:proofErr w:type="spellEnd"/>
      <w:r w:rsidRPr="00B541AD">
        <w:rPr>
          <w:rFonts w:ascii="Calibri" w:hAnsi="Calibri"/>
          <w:sz w:val="22"/>
          <w:szCs w:val="22"/>
        </w:rPr>
        <w:t xml:space="preserve"> (inventurní soupis</w:t>
      </w:r>
      <w:r w:rsidR="00B50F1C" w:rsidRPr="00B50F1C">
        <w:rPr>
          <w:rFonts w:ascii="Calibri" w:hAnsi="Calibri"/>
          <w:sz w:val="22"/>
          <w:szCs w:val="22"/>
        </w:rPr>
        <w:t xml:space="preserve"> </w:t>
      </w:r>
      <w:r w:rsidR="00B50F1C" w:rsidRPr="00B541AD">
        <w:rPr>
          <w:rFonts w:ascii="Calibri" w:hAnsi="Calibri"/>
          <w:sz w:val="22"/>
          <w:szCs w:val="22"/>
        </w:rPr>
        <w:t>p</w:t>
      </w:r>
      <w:r w:rsidR="00B50F1C">
        <w:rPr>
          <w:rFonts w:ascii="Calibri" w:hAnsi="Calibri"/>
          <w:sz w:val="22"/>
          <w:szCs w:val="22"/>
        </w:rPr>
        <w:t>ři</w:t>
      </w:r>
      <w:r w:rsidR="00B50F1C" w:rsidRPr="00B541AD">
        <w:rPr>
          <w:rFonts w:ascii="Calibri" w:hAnsi="Calibri"/>
          <w:sz w:val="22"/>
          <w:szCs w:val="22"/>
        </w:rPr>
        <w:t xml:space="preserve"> předání Předmětu nájmu</w:t>
      </w:r>
      <w:r w:rsidRPr="00B541AD">
        <w:rPr>
          <w:rFonts w:ascii="Calibri" w:hAnsi="Calibri"/>
          <w:sz w:val="22"/>
          <w:szCs w:val="22"/>
        </w:rPr>
        <w:t>)</w:t>
      </w:r>
      <w:r w:rsidR="00B50F1C">
        <w:rPr>
          <w:rFonts w:ascii="Calibri" w:hAnsi="Calibri"/>
          <w:sz w:val="22"/>
          <w:szCs w:val="22"/>
        </w:rPr>
        <w:t>,</w:t>
      </w:r>
    </w:p>
    <w:p w14:paraId="4BA78176" w14:textId="77777777" w:rsidR="005F5563" w:rsidRDefault="0036068D" w:rsidP="00C55614">
      <w:pPr>
        <w:numPr>
          <w:ilvl w:val="2"/>
          <w:numId w:val="18"/>
        </w:numPr>
        <w:spacing w:before="60"/>
        <w:ind w:left="426" w:hanging="426"/>
        <w:jc w:val="both"/>
        <w:rPr>
          <w:rFonts w:ascii="Calibri" w:hAnsi="Calibri"/>
          <w:sz w:val="22"/>
          <w:szCs w:val="22"/>
        </w:rPr>
      </w:pPr>
      <w:r w:rsidRPr="00B541AD">
        <w:rPr>
          <w:rFonts w:ascii="Calibri" w:hAnsi="Calibri"/>
          <w:sz w:val="22"/>
          <w:szCs w:val="22"/>
        </w:rPr>
        <w:t>Příloha č. 3 - Předávací protokol (po předání Předmětu nájmu)</w:t>
      </w:r>
      <w:r w:rsidR="005F5563">
        <w:rPr>
          <w:rFonts w:ascii="Calibri" w:hAnsi="Calibri"/>
          <w:sz w:val="22"/>
          <w:szCs w:val="22"/>
        </w:rPr>
        <w:t>,</w:t>
      </w:r>
    </w:p>
    <w:p w14:paraId="741E7789" w14:textId="77777777" w:rsidR="0036068D" w:rsidRDefault="005F5563" w:rsidP="00C55614">
      <w:pPr>
        <w:numPr>
          <w:ilvl w:val="2"/>
          <w:numId w:val="18"/>
        </w:numPr>
        <w:spacing w:before="60"/>
        <w:ind w:left="426" w:hanging="426"/>
        <w:jc w:val="both"/>
        <w:rPr>
          <w:rFonts w:ascii="Calibri" w:hAnsi="Calibri"/>
          <w:sz w:val="22"/>
          <w:szCs w:val="22"/>
        </w:rPr>
      </w:pPr>
      <w:r>
        <w:rPr>
          <w:rFonts w:ascii="Calibri" w:hAnsi="Calibri"/>
          <w:sz w:val="22"/>
          <w:szCs w:val="22"/>
        </w:rPr>
        <w:t>Příloha č 4 - Kopie pojistné smlouvy Nájemce</w:t>
      </w:r>
      <w:r w:rsidR="00BB695B">
        <w:rPr>
          <w:rFonts w:ascii="Calibri" w:hAnsi="Calibri"/>
          <w:sz w:val="22"/>
          <w:szCs w:val="22"/>
        </w:rPr>
        <w:t>,</w:t>
      </w:r>
    </w:p>
    <w:p w14:paraId="4FDCC3A5" w14:textId="77777777" w:rsidR="00BB695B" w:rsidRPr="00B541AD" w:rsidRDefault="00C1388F" w:rsidP="00C55614">
      <w:pPr>
        <w:numPr>
          <w:ilvl w:val="2"/>
          <w:numId w:val="18"/>
        </w:numPr>
        <w:spacing w:before="60"/>
        <w:ind w:left="426" w:hanging="426"/>
        <w:jc w:val="both"/>
        <w:rPr>
          <w:rFonts w:ascii="Calibri" w:hAnsi="Calibri"/>
          <w:sz w:val="22"/>
          <w:szCs w:val="22"/>
        </w:rPr>
      </w:pPr>
      <w:r>
        <w:rPr>
          <w:rFonts w:ascii="Calibri" w:hAnsi="Calibri"/>
          <w:sz w:val="22"/>
          <w:szCs w:val="22"/>
        </w:rPr>
        <w:t xml:space="preserve">Příloha č. 5 - </w:t>
      </w:r>
      <w:r w:rsidR="00BB695B">
        <w:rPr>
          <w:rFonts w:ascii="Calibri" w:hAnsi="Calibri"/>
          <w:sz w:val="22"/>
          <w:szCs w:val="22"/>
        </w:rPr>
        <w:t xml:space="preserve">Podnikatelský </w:t>
      </w:r>
      <w:r w:rsidR="003C1118">
        <w:rPr>
          <w:rFonts w:ascii="Calibri" w:hAnsi="Calibri"/>
          <w:sz w:val="22"/>
          <w:szCs w:val="22"/>
        </w:rPr>
        <w:t>záměr</w:t>
      </w:r>
      <w:r w:rsidR="00BB695B">
        <w:rPr>
          <w:rFonts w:ascii="Calibri" w:hAnsi="Calibri"/>
          <w:sz w:val="22"/>
          <w:szCs w:val="22"/>
        </w:rPr>
        <w:t xml:space="preserve"> Nájemce.</w:t>
      </w:r>
    </w:p>
    <w:p w14:paraId="634A7AF7" w14:textId="77777777" w:rsidR="0036068D" w:rsidRPr="00B541AD" w:rsidRDefault="0036068D" w:rsidP="00014B4F">
      <w:pPr>
        <w:pStyle w:val="odstavec"/>
      </w:pPr>
      <w:r w:rsidRPr="00B541AD">
        <w:lastRenderedPageBreak/>
        <w:t xml:space="preserve">Tato Smlouva byla vypracována ve </w:t>
      </w:r>
      <w:r w:rsidR="009110E6">
        <w:t>dvou</w:t>
      </w:r>
      <w:r w:rsidRPr="00B541AD">
        <w:t xml:space="preserve"> (</w:t>
      </w:r>
      <w:r w:rsidR="009110E6">
        <w:t>2</w:t>
      </w:r>
      <w:r w:rsidRPr="00B541AD">
        <w:t xml:space="preserve">) stejnopisech, z nichž každý má hodnotu originálu. Při podpisu obdrží </w:t>
      </w:r>
      <w:r w:rsidR="00E47124">
        <w:t>každá ze Smluvních stran po jednom (1)</w:t>
      </w:r>
      <w:r w:rsidRPr="00B541AD">
        <w:t xml:space="preserve"> vyhotovení.</w:t>
      </w:r>
    </w:p>
    <w:p w14:paraId="3B5C3065" w14:textId="77777777" w:rsidR="0036068D" w:rsidRPr="00B541AD" w:rsidRDefault="0036068D" w:rsidP="00014B4F">
      <w:pPr>
        <w:pStyle w:val="odstavec"/>
      </w:pPr>
      <w:r w:rsidRPr="00B541AD">
        <w:t>Smlouva je platná dnem jejího podpisu oběma Smluvními stranami.</w:t>
      </w:r>
    </w:p>
    <w:p w14:paraId="5AB96449" w14:textId="77777777" w:rsidR="00194403" w:rsidRPr="00B541AD" w:rsidRDefault="00194403" w:rsidP="00194403">
      <w:pPr>
        <w:pStyle w:val="odstavec"/>
      </w:pPr>
      <w:r w:rsidRPr="00B541AD">
        <w:t xml:space="preserve">Smluvní strany souhlasí s tím, aby tato Smlouva a její dodatky byly uveřejněny prostřednictvím registru smluv podle zákona č. </w:t>
      </w:r>
      <w:r w:rsidRPr="00B541AD">
        <w:rPr>
          <w:szCs w:val="22"/>
        </w:rPr>
        <w:t>340/2015 Sb.</w:t>
      </w:r>
      <w:r w:rsidR="00B10E34" w:rsidRPr="00B541AD">
        <w:rPr>
          <w:szCs w:val="22"/>
        </w:rPr>
        <w:t>,</w:t>
      </w:r>
      <w:r w:rsidRPr="00B541AD">
        <w:rPr>
          <w:szCs w:val="22"/>
        </w:rPr>
        <w:t xml:space="preserve"> o zvláštních podmínkách účinnosti některých smluv, uveřejňování těchto smluv a o registru smluv (zákon o registru smluv). </w:t>
      </w:r>
      <w:r w:rsidR="00BC47F6" w:rsidRPr="00B541AD">
        <w:rPr>
          <w:szCs w:val="22"/>
        </w:rPr>
        <w:t>Tato Smlouva a j</w:t>
      </w:r>
      <w:r w:rsidRPr="00B541AD">
        <w:rPr>
          <w:szCs w:val="22"/>
        </w:rPr>
        <w:t xml:space="preserve">akékoliv dodatky k této Smlouvě se stanou účinnými nejdříve dnem jejich uveřejnění ve smyslu § 5 zákona o registru smluv. </w:t>
      </w:r>
    </w:p>
    <w:p w14:paraId="15493D4F" w14:textId="77777777" w:rsidR="0036068D" w:rsidRPr="00B541AD" w:rsidRDefault="0036068D" w:rsidP="00014B4F">
      <w:pPr>
        <w:pStyle w:val="odstavec"/>
      </w:pPr>
      <w:r w:rsidRPr="00B541AD">
        <w:t>Smluvní strany výslovně prohlašují, že si tuto Smlouvu před jejím podpisem řádně přečetly, že byla uzavřena dle jejich pravé a svobodné vůle, určitě, srozumitelně a vážně a s jejím obsahem souhlasí, což stvrzují svými vlastnoručními podpisy.</w:t>
      </w:r>
    </w:p>
    <w:p w14:paraId="35C1ABAF" w14:textId="77777777" w:rsidR="0036068D" w:rsidRPr="00B541AD" w:rsidRDefault="0036068D" w:rsidP="000801EF">
      <w:pPr>
        <w:tabs>
          <w:tab w:val="left" w:pos="9000"/>
        </w:tabs>
        <w:jc w:val="both"/>
        <w:rPr>
          <w:rFonts w:ascii="Calibri" w:hAnsi="Calibri"/>
          <w:sz w:val="22"/>
          <w:szCs w:val="22"/>
        </w:rPr>
      </w:pPr>
    </w:p>
    <w:p w14:paraId="61E423F3" w14:textId="77777777" w:rsidR="0036068D" w:rsidRPr="00B541AD" w:rsidRDefault="0036068D" w:rsidP="0068390D">
      <w:pPr>
        <w:pStyle w:val="Normlnweb"/>
        <w:tabs>
          <w:tab w:val="left" w:pos="5670"/>
        </w:tabs>
        <w:spacing w:before="0" w:after="0"/>
        <w:rPr>
          <w:rFonts w:ascii="Calibri" w:hAnsi="Calibri"/>
          <w:sz w:val="22"/>
          <w:szCs w:val="22"/>
        </w:rPr>
      </w:pPr>
      <w:r w:rsidRPr="00B541AD">
        <w:rPr>
          <w:rFonts w:ascii="Calibri" w:hAnsi="Calibri"/>
          <w:sz w:val="22"/>
          <w:szCs w:val="22"/>
        </w:rPr>
        <w:t>V Praze dne</w:t>
      </w:r>
      <w:r w:rsidR="00E254DC">
        <w:rPr>
          <w:rFonts w:ascii="Calibri" w:hAnsi="Calibri"/>
          <w:sz w:val="22"/>
          <w:szCs w:val="22"/>
        </w:rPr>
        <w:t xml:space="preserve"> </w:t>
      </w:r>
      <w:proofErr w:type="gramStart"/>
      <w:r w:rsidR="000F6699">
        <w:rPr>
          <w:rFonts w:ascii="Calibri" w:hAnsi="Calibri"/>
          <w:sz w:val="22"/>
          <w:szCs w:val="22"/>
        </w:rPr>
        <w:t>dd</w:t>
      </w:r>
      <w:proofErr w:type="gramEnd"/>
      <w:r w:rsidR="000F6699">
        <w:rPr>
          <w:rFonts w:ascii="Calibri" w:hAnsi="Calibri"/>
          <w:sz w:val="22"/>
          <w:szCs w:val="22"/>
        </w:rPr>
        <w:t>.</w:t>
      </w:r>
      <w:proofErr w:type="gramStart"/>
      <w:r w:rsidR="000F6699">
        <w:rPr>
          <w:rFonts w:ascii="Calibri" w:hAnsi="Calibri"/>
          <w:sz w:val="22"/>
          <w:szCs w:val="22"/>
        </w:rPr>
        <w:t>mm</w:t>
      </w:r>
      <w:proofErr w:type="gramEnd"/>
      <w:r w:rsidR="000F6699">
        <w:rPr>
          <w:rFonts w:ascii="Calibri" w:hAnsi="Calibri"/>
          <w:sz w:val="22"/>
          <w:szCs w:val="22"/>
        </w:rPr>
        <w:t>.2021</w:t>
      </w:r>
      <w:r w:rsidRPr="00B541AD">
        <w:rPr>
          <w:rFonts w:ascii="Calibri" w:hAnsi="Calibri"/>
          <w:sz w:val="22"/>
          <w:szCs w:val="22"/>
        </w:rPr>
        <w:tab/>
      </w:r>
      <w:r w:rsidRPr="00B541AD">
        <w:rPr>
          <w:rFonts w:ascii="Calibri" w:hAnsi="Calibri"/>
          <w:sz w:val="22"/>
          <w:szCs w:val="22"/>
        </w:rPr>
        <w:tab/>
        <w:t>V Praze dne</w:t>
      </w:r>
      <w:r w:rsidR="00E254DC">
        <w:rPr>
          <w:rFonts w:ascii="Calibri" w:hAnsi="Calibri"/>
          <w:sz w:val="22"/>
          <w:szCs w:val="22"/>
        </w:rPr>
        <w:t xml:space="preserve"> </w:t>
      </w:r>
      <w:r w:rsidR="000F6699">
        <w:rPr>
          <w:rFonts w:ascii="Calibri" w:hAnsi="Calibri"/>
          <w:sz w:val="22"/>
          <w:szCs w:val="22"/>
        </w:rPr>
        <w:t>dd.mm.2021</w:t>
      </w:r>
    </w:p>
    <w:p w14:paraId="08441725" w14:textId="77777777" w:rsidR="0036068D" w:rsidRPr="00B541AD" w:rsidRDefault="0036068D" w:rsidP="0068390D">
      <w:pPr>
        <w:pStyle w:val="Normlnweb"/>
        <w:tabs>
          <w:tab w:val="left" w:pos="5670"/>
        </w:tabs>
        <w:spacing w:before="0" w:after="0"/>
        <w:rPr>
          <w:rFonts w:ascii="Calibri" w:hAnsi="Calibri"/>
          <w:sz w:val="22"/>
          <w:szCs w:val="22"/>
        </w:rPr>
      </w:pPr>
    </w:p>
    <w:p w14:paraId="37388F34" w14:textId="77777777" w:rsidR="0036068D" w:rsidRPr="00B541AD" w:rsidRDefault="0036068D" w:rsidP="008F2F37">
      <w:pPr>
        <w:tabs>
          <w:tab w:val="left" w:pos="5670"/>
        </w:tabs>
        <w:jc w:val="both"/>
        <w:rPr>
          <w:rFonts w:ascii="Calibri" w:hAnsi="Calibri"/>
          <w:sz w:val="22"/>
          <w:szCs w:val="22"/>
        </w:rPr>
      </w:pPr>
      <w:r w:rsidRPr="00B541AD">
        <w:rPr>
          <w:rFonts w:ascii="Calibri" w:hAnsi="Calibri"/>
          <w:sz w:val="22"/>
          <w:szCs w:val="22"/>
        </w:rPr>
        <w:t>Pronajímatel:</w:t>
      </w:r>
      <w:r w:rsidRPr="00B541AD">
        <w:rPr>
          <w:rFonts w:ascii="Calibri" w:hAnsi="Calibri"/>
          <w:sz w:val="22"/>
          <w:szCs w:val="22"/>
        </w:rPr>
        <w:tab/>
        <w:t>Nájemce:</w:t>
      </w:r>
    </w:p>
    <w:p w14:paraId="0FDA908A" w14:textId="77777777" w:rsidR="0036068D" w:rsidRPr="00B541AD" w:rsidRDefault="0036068D" w:rsidP="008F2F37">
      <w:pPr>
        <w:jc w:val="both"/>
        <w:rPr>
          <w:rFonts w:ascii="Calibri" w:hAnsi="Calibri"/>
          <w:sz w:val="22"/>
          <w:szCs w:val="22"/>
        </w:rPr>
      </w:pPr>
    </w:p>
    <w:p w14:paraId="4EE7BF05" w14:textId="77777777" w:rsidR="0036068D" w:rsidRPr="00B541AD" w:rsidRDefault="0036068D" w:rsidP="008F2F37">
      <w:pPr>
        <w:jc w:val="both"/>
        <w:rPr>
          <w:rFonts w:ascii="Calibri" w:hAnsi="Calibri"/>
          <w:sz w:val="22"/>
          <w:szCs w:val="22"/>
        </w:rPr>
      </w:pPr>
    </w:p>
    <w:p w14:paraId="2B980832" w14:textId="77777777" w:rsidR="0036068D" w:rsidRPr="00B541AD" w:rsidRDefault="0036068D" w:rsidP="008F2F37">
      <w:pPr>
        <w:jc w:val="both"/>
        <w:rPr>
          <w:rFonts w:ascii="Calibri" w:hAnsi="Calibri"/>
          <w:sz w:val="22"/>
          <w:szCs w:val="22"/>
        </w:rPr>
      </w:pPr>
    </w:p>
    <w:p w14:paraId="027F36CA" w14:textId="77777777" w:rsidR="0036068D" w:rsidRPr="00B541AD" w:rsidRDefault="0036068D" w:rsidP="008F2F37">
      <w:pPr>
        <w:tabs>
          <w:tab w:val="left" w:pos="5670"/>
        </w:tabs>
        <w:jc w:val="both"/>
        <w:rPr>
          <w:rFonts w:ascii="Calibri" w:hAnsi="Calibri"/>
          <w:sz w:val="22"/>
          <w:szCs w:val="22"/>
        </w:rPr>
      </w:pPr>
      <w:r w:rsidRPr="00B541AD">
        <w:rPr>
          <w:rFonts w:ascii="Calibri" w:hAnsi="Calibri"/>
          <w:sz w:val="22"/>
          <w:szCs w:val="22"/>
        </w:rPr>
        <w:t>…………………………………………………..</w:t>
      </w:r>
      <w:r w:rsidRPr="00B541AD">
        <w:rPr>
          <w:rFonts w:ascii="Calibri" w:hAnsi="Calibri"/>
          <w:sz w:val="22"/>
          <w:szCs w:val="22"/>
        </w:rPr>
        <w:tab/>
        <w:t>……………………………………………………………</w:t>
      </w:r>
    </w:p>
    <w:p w14:paraId="6565A7F1" w14:textId="77777777" w:rsidR="0036068D" w:rsidRPr="00E254DC" w:rsidRDefault="0036068D" w:rsidP="008F2F37">
      <w:pPr>
        <w:tabs>
          <w:tab w:val="left" w:pos="5670"/>
        </w:tabs>
        <w:jc w:val="both"/>
        <w:rPr>
          <w:rFonts w:ascii="Calibri" w:hAnsi="Calibri"/>
          <w:b/>
          <w:sz w:val="22"/>
          <w:szCs w:val="22"/>
        </w:rPr>
      </w:pPr>
      <w:r w:rsidRPr="00E254DC">
        <w:rPr>
          <w:rFonts w:ascii="Calibri" w:hAnsi="Calibri"/>
          <w:b/>
          <w:sz w:val="22"/>
          <w:szCs w:val="22"/>
        </w:rPr>
        <w:t xml:space="preserve">Muzeum hlavního města Prahy </w:t>
      </w:r>
      <w:r w:rsidRPr="00E254DC">
        <w:rPr>
          <w:rFonts w:ascii="Calibri" w:hAnsi="Calibri"/>
          <w:b/>
          <w:sz w:val="22"/>
          <w:szCs w:val="22"/>
        </w:rPr>
        <w:tab/>
      </w:r>
      <w:r w:rsidR="00BC47F6" w:rsidRPr="00E254DC">
        <w:rPr>
          <w:rFonts w:ascii="Calibri" w:hAnsi="Calibri"/>
          <w:b/>
          <w:sz w:val="22"/>
          <w:szCs w:val="22"/>
        </w:rPr>
        <w:tab/>
      </w:r>
      <w:r w:rsidR="00BC47F6" w:rsidRPr="00E254DC" w:rsidDel="00BC47F6">
        <w:rPr>
          <w:rFonts w:ascii="Calibri" w:hAnsi="Calibri"/>
          <w:b/>
          <w:sz w:val="22"/>
          <w:szCs w:val="22"/>
        </w:rPr>
        <w:t xml:space="preserve"> </w:t>
      </w:r>
    </w:p>
    <w:p w14:paraId="07E8AA1D" w14:textId="77777777" w:rsidR="0036068D" w:rsidRPr="00B541AD" w:rsidRDefault="0036068D" w:rsidP="008F2F37">
      <w:pPr>
        <w:tabs>
          <w:tab w:val="left" w:pos="5670"/>
        </w:tabs>
        <w:jc w:val="both"/>
        <w:rPr>
          <w:rFonts w:ascii="Calibri" w:hAnsi="Calibri"/>
          <w:sz w:val="22"/>
          <w:szCs w:val="22"/>
        </w:rPr>
      </w:pPr>
      <w:r w:rsidRPr="00B541AD">
        <w:rPr>
          <w:rFonts w:ascii="Calibri" w:hAnsi="Calibri"/>
          <w:sz w:val="22"/>
          <w:szCs w:val="22"/>
        </w:rPr>
        <w:t>PhDr. Zuzana Strnadová</w:t>
      </w:r>
      <w:r w:rsidRPr="00B541AD">
        <w:rPr>
          <w:rFonts w:ascii="Calibri" w:hAnsi="Calibri"/>
          <w:sz w:val="22"/>
          <w:szCs w:val="22"/>
        </w:rPr>
        <w:tab/>
      </w:r>
    </w:p>
    <w:p w14:paraId="03D2D1B0" w14:textId="77777777" w:rsidR="0036068D" w:rsidRPr="002D0BE3" w:rsidRDefault="0036068D" w:rsidP="006200B1">
      <w:pPr>
        <w:tabs>
          <w:tab w:val="left" w:pos="5670"/>
        </w:tabs>
        <w:jc w:val="both"/>
        <w:rPr>
          <w:rFonts w:ascii="Calibri" w:hAnsi="Calibri"/>
          <w:sz w:val="22"/>
          <w:szCs w:val="22"/>
        </w:rPr>
      </w:pPr>
      <w:r w:rsidRPr="00B541AD">
        <w:rPr>
          <w:rFonts w:ascii="Calibri" w:hAnsi="Calibri"/>
          <w:sz w:val="22"/>
          <w:szCs w:val="22"/>
        </w:rPr>
        <w:t>ředitelka</w:t>
      </w:r>
      <w:r w:rsidRPr="002D0BE3">
        <w:rPr>
          <w:rFonts w:ascii="Calibri" w:hAnsi="Calibri"/>
          <w:sz w:val="22"/>
          <w:szCs w:val="22"/>
        </w:rPr>
        <w:tab/>
      </w:r>
    </w:p>
    <w:p w14:paraId="49C2F46D" w14:textId="77777777" w:rsidR="0054423C" w:rsidRDefault="0054423C" w:rsidP="0054423C">
      <w:pPr>
        <w:rPr>
          <w:rFonts w:ascii="Calibri" w:hAnsi="Calibri"/>
          <w:sz w:val="22"/>
          <w:szCs w:val="22"/>
        </w:rPr>
        <w:sectPr w:rsidR="0054423C" w:rsidSect="007809BA">
          <w:footerReference w:type="even" r:id="rId12"/>
          <w:footerReference w:type="default" r:id="rId13"/>
          <w:footerReference w:type="first" r:id="rId14"/>
          <w:footnotePr>
            <w:pos w:val="beneathText"/>
          </w:footnotePr>
          <w:pgSz w:w="11905" w:h="16837"/>
          <w:pgMar w:top="1101" w:right="851" w:bottom="1276" w:left="1276" w:header="708" w:footer="708" w:gutter="0"/>
          <w:cols w:space="708"/>
          <w:titlePg/>
          <w:docGrid w:linePitch="360"/>
        </w:sectPr>
      </w:pPr>
    </w:p>
    <w:p w14:paraId="5727C8DF" w14:textId="65A7693E" w:rsidR="0054423C" w:rsidRPr="0054423C" w:rsidRDefault="0054423C" w:rsidP="0054423C">
      <w:pPr>
        <w:rPr>
          <w:rFonts w:ascii="Calibri" w:hAnsi="Calibri"/>
          <w:b/>
          <w:szCs w:val="28"/>
        </w:rPr>
      </w:pPr>
      <w:r w:rsidRPr="0054423C">
        <w:rPr>
          <w:rFonts w:ascii="Calibri" w:hAnsi="Calibri"/>
          <w:b/>
          <w:szCs w:val="28"/>
        </w:rPr>
        <w:lastRenderedPageBreak/>
        <w:t>Příloha č. 1 ke smlouvě o nájmu</w:t>
      </w:r>
      <w:r>
        <w:rPr>
          <w:rFonts w:ascii="Calibri" w:hAnsi="Calibri"/>
          <w:b/>
          <w:szCs w:val="28"/>
        </w:rPr>
        <w:t xml:space="preserve"> č. </w:t>
      </w:r>
      <w:r w:rsidR="005936D5">
        <w:rPr>
          <w:rFonts w:ascii="Calibri" w:hAnsi="Calibri"/>
          <w:b/>
          <w:szCs w:val="28"/>
        </w:rPr>
        <w:t>MUZ/XY</w:t>
      </w:r>
      <w:r w:rsidR="006D759A">
        <w:rPr>
          <w:rFonts w:ascii="Calibri" w:hAnsi="Calibri"/>
          <w:b/>
          <w:szCs w:val="28"/>
        </w:rPr>
        <w:t>/2021</w:t>
      </w:r>
      <w:r w:rsidR="007F0310">
        <w:rPr>
          <w:rFonts w:ascii="Calibri" w:hAnsi="Calibri"/>
          <w:b/>
          <w:szCs w:val="28"/>
        </w:rPr>
        <w:t xml:space="preserve"> – VARIANTA NABÍDKY C)</w:t>
      </w:r>
    </w:p>
    <w:p w14:paraId="2C51F399" w14:textId="77777777" w:rsidR="0054423C" w:rsidRDefault="0054423C" w:rsidP="0054423C">
      <w:pPr>
        <w:rPr>
          <w:rFonts w:ascii="Calibri" w:hAnsi="Calibri"/>
          <w:sz w:val="28"/>
          <w:szCs w:val="22"/>
        </w:rPr>
      </w:pPr>
    </w:p>
    <w:p w14:paraId="5EFAED3A" w14:textId="77777777" w:rsidR="0054423C" w:rsidRPr="0054423C" w:rsidRDefault="0054423C" w:rsidP="0054423C">
      <w:pPr>
        <w:rPr>
          <w:rFonts w:ascii="Calibri" w:hAnsi="Calibri"/>
          <w:b/>
          <w:sz w:val="28"/>
          <w:szCs w:val="22"/>
        </w:rPr>
      </w:pPr>
      <w:r w:rsidRPr="0054423C">
        <w:rPr>
          <w:rFonts w:ascii="Calibri" w:hAnsi="Calibri"/>
          <w:b/>
          <w:sz w:val="28"/>
          <w:szCs w:val="22"/>
        </w:rPr>
        <w:t>Popis nemovité části předmětu nájmu</w:t>
      </w:r>
    </w:p>
    <w:p w14:paraId="5B6BB032" w14:textId="77777777" w:rsidR="0054423C" w:rsidRDefault="0054423C" w:rsidP="0054423C">
      <w:pPr>
        <w:jc w:val="center"/>
        <w:rPr>
          <w:rFonts w:ascii="Calibri" w:hAnsi="Calibri"/>
          <w:sz w:val="22"/>
          <w:szCs w:val="22"/>
        </w:rPr>
      </w:pPr>
    </w:p>
    <w:p w14:paraId="4D535E1B" w14:textId="77777777" w:rsidR="0054423C" w:rsidRDefault="0054423C" w:rsidP="0054423C">
      <w:pPr>
        <w:spacing w:after="240"/>
        <w:jc w:val="both"/>
        <w:rPr>
          <w:rFonts w:ascii="Calibri" w:hAnsi="Calibri"/>
          <w:sz w:val="22"/>
          <w:szCs w:val="22"/>
        </w:rPr>
      </w:pPr>
      <w:r>
        <w:rPr>
          <w:rFonts w:ascii="Calibri" w:hAnsi="Calibri"/>
          <w:sz w:val="22"/>
          <w:szCs w:val="22"/>
        </w:rPr>
        <w:t xml:space="preserve">Předmětem nájmu jsou tyto nemovité věci zapsané na LV 523 pro katastrální území </w:t>
      </w:r>
      <w:r w:rsidRPr="00D25E6A">
        <w:rPr>
          <w:rFonts w:ascii="Calibri" w:hAnsi="Calibri"/>
          <w:sz w:val="22"/>
          <w:szCs w:val="22"/>
        </w:rPr>
        <w:t>Vinoř, obec Praha</w:t>
      </w:r>
      <w:r>
        <w:rPr>
          <w:rFonts w:ascii="Calibri" w:hAnsi="Calibri"/>
          <w:sz w:val="22"/>
          <w:szCs w:val="22"/>
        </w:rPr>
        <w:t>:</w:t>
      </w:r>
    </w:p>
    <w:p w14:paraId="124E19E3" w14:textId="41D94CA5" w:rsidR="0054423C" w:rsidRDefault="0054423C" w:rsidP="0054423C">
      <w:pPr>
        <w:numPr>
          <w:ilvl w:val="2"/>
          <w:numId w:val="18"/>
        </w:numPr>
        <w:spacing w:after="60"/>
        <w:ind w:left="426" w:hanging="426"/>
        <w:jc w:val="both"/>
        <w:rPr>
          <w:rFonts w:ascii="Calibri" w:hAnsi="Calibri"/>
          <w:sz w:val="22"/>
          <w:szCs w:val="22"/>
        </w:rPr>
      </w:pPr>
      <w:r>
        <w:rPr>
          <w:rFonts w:ascii="Calibri" w:hAnsi="Calibri"/>
          <w:sz w:val="22"/>
          <w:szCs w:val="22"/>
        </w:rPr>
        <w:t>P</w:t>
      </w:r>
      <w:r w:rsidRPr="00B541AD">
        <w:rPr>
          <w:rFonts w:ascii="Calibri" w:hAnsi="Calibri"/>
          <w:sz w:val="22"/>
          <w:szCs w:val="22"/>
        </w:rPr>
        <w:t xml:space="preserve">ozemek </w:t>
      </w:r>
      <w:proofErr w:type="spellStart"/>
      <w:r w:rsidRPr="00B541AD">
        <w:rPr>
          <w:rFonts w:ascii="Calibri" w:hAnsi="Calibri"/>
          <w:sz w:val="22"/>
          <w:szCs w:val="22"/>
        </w:rPr>
        <w:t>parc</w:t>
      </w:r>
      <w:proofErr w:type="spellEnd"/>
      <w:r w:rsidRPr="00B541AD">
        <w:rPr>
          <w:rFonts w:ascii="Calibri" w:hAnsi="Calibri"/>
          <w:sz w:val="22"/>
          <w:szCs w:val="22"/>
        </w:rPr>
        <w:t xml:space="preserve">. </w:t>
      </w:r>
      <w:proofErr w:type="gramStart"/>
      <w:r w:rsidRPr="00B541AD">
        <w:rPr>
          <w:rFonts w:ascii="Calibri" w:hAnsi="Calibri"/>
          <w:sz w:val="22"/>
          <w:szCs w:val="22"/>
        </w:rPr>
        <w:t>č.</w:t>
      </w:r>
      <w:proofErr w:type="gramEnd"/>
      <w:r w:rsidRPr="00B541AD">
        <w:rPr>
          <w:rFonts w:ascii="Calibri" w:hAnsi="Calibri"/>
          <w:sz w:val="22"/>
          <w:szCs w:val="22"/>
        </w:rPr>
        <w:t xml:space="preserve"> 686/5,</w:t>
      </w:r>
      <w:r w:rsidRPr="00B541AD">
        <w:t xml:space="preserve"> </w:t>
      </w:r>
      <w:r w:rsidRPr="00B541AD">
        <w:rPr>
          <w:rFonts w:ascii="Calibri" w:hAnsi="Calibri"/>
          <w:sz w:val="22"/>
          <w:szCs w:val="22"/>
        </w:rPr>
        <w:t>zastavěná plocha a nádvoří, o výměře 518 m</w:t>
      </w:r>
      <w:r w:rsidRPr="00B541AD">
        <w:rPr>
          <w:rFonts w:ascii="Calibri" w:hAnsi="Calibri"/>
          <w:sz w:val="22"/>
          <w:szCs w:val="22"/>
          <w:vertAlign w:val="superscript"/>
        </w:rPr>
        <w:t>2</w:t>
      </w:r>
      <w:r w:rsidRPr="00B541AD">
        <w:rPr>
          <w:rFonts w:ascii="Calibri" w:hAnsi="Calibri"/>
          <w:sz w:val="22"/>
          <w:szCs w:val="22"/>
        </w:rPr>
        <w:t>, jehož součástí je stavba - budova bez čísla popisného nebo evidenčního, stavba ubytovacího zařízení</w:t>
      </w:r>
      <w:r w:rsidR="000F2385">
        <w:rPr>
          <w:rFonts w:ascii="Calibri" w:hAnsi="Calibri"/>
          <w:sz w:val="22"/>
          <w:szCs w:val="22"/>
        </w:rPr>
        <w:t xml:space="preserve"> (Budova 1)</w:t>
      </w:r>
      <w:r>
        <w:rPr>
          <w:rFonts w:ascii="Calibri" w:hAnsi="Calibri"/>
          <w:sz w:val="22"/>
          <w:szCs w:val="22"/>
        </w:rPr>
        <w:t>.</w:t>
      </w:r>
      <w:r w:rsidRPr="008C3D65">
        <w:rPr>
          <w:rFonts w:ascii="Calibri" w:hAnsi="Calibri"/>
          <w:sz w:val="22"/>
          <w:szCs w:val="22"/>
        </w:rPr>
        <w:t xml:space="preserve"> </w:t>
      </w:r>
      <w:r>
        <w:rPr>
          <w:rFonts w:ascii="Calibri" w:hAnsi="Calibri"/>
          <w:sz w:val="22"/>
          <w:szCs w:val="22"/>
        </w:rPr>
        <w:t>Stavba ubytovacího zařízení se nachází v</w:t>
      </w:r>
      <w:r w:rsidRPr="00D25E6A">
        <w:rPr>
          <w:rFonts w:ascii="Calibri" w:hAnsi="Calibri"/>
          <w:sz w:val="22"/>
          <w:szCs w:val="22"/>
        </w:rPr>
        <w:t xml:space="preserve"> bývalé </w:t>
      </w:r>
      <w:r>
        <w:rPr>
          <w:rFonts w:ascii="Calibri" w:hAnsi="Calibri"/>
          <w:sz w:val="22"/>
          <w:szCs w:val="22"/>
        </w:rPr>
        <w:t xml:space="preserve">zámecké </w:t>
      </w:r>
      <w:r w:rsidRPr="00D25E6A">
        <w:rPr>
          <w:rFonts w:ascii="Calibri" w:hAnsi="Calibri"/>
          <w:sz w:val="22"/>
          <w:szCs w:val="22"/>
        </w:rPr>
        <w:t>sýpce</w:t>
      </w:r>
      <w:r>
        <w:rPr>
          <w:rFonts w:ascii="Calibri" w:hAnsi="Calibri"/>
          <w:sz w:val="22"/>
          <w:szCs w:val="22"/>
        </w:rPr>
        <w:t xml:space="preserve">. V 1. NP je umístěna restaurace </w:t>
      </w:r>
      <w:r w:rsidRPr="007F0310">
        <w:rPr>
          <w:rFonts w:ascii="Calibri" w:hAnsi="Calibri"/>
          <w:sz w:val="22"/>
          <w:szCs w:val="22"/>
        </w:rPr>
        <w:t xml:space="preserve">s </w:t>
      </w:r>
      <w:r w:rsidRPr="00C55614">
        <w:rPr>
          <w:rFonts w:ascii="Calibri" w:hAnsi="Calibri"/>
          <w:sz w:val="22"/>
          <w:szCs w:val="22"/>
        </w:rPr>
        <w:t>kapacitou 75 míst</w:t>
      </w:r>
      <w:r w:rsidRPr="007F0310">
        <w:rPr>
          <w:rFonts w:ascii="Calibri" w:hAnsi="Calibri"/>
          <w:sz w:val="22"/>
          <w:szCs w:val="22"/>
        </w:rPr>
        <w:t xml:space="preserve"> a kuchyně. Ve 2. a 3. NP je umístěno </w:t>
      </w:r>
      <w:r w:rsidRPr="00C55614">
        <w:rPr>
          <w:rFonts w:ascii="Calibri" w:hAnsi="Calibri"/>
          <w:sz w:val="22"/>
          <w:szCs w:val="22"/>
        </w:rPr>
        <w:t>2</w:t>
      </w:r>
      <w:r w:rsidR="007F0310" w:rsidRPr="00C55614">
        <w:rPr>
          <w:rFonts w:ascii="Calibri" w:hAnsi="Calibri"/>
          <w:sz w:val="22"/>
          <w:szCs w:val="22"/>
        </w:rPr>
        <w:t>4</w:t>
      </w:r>
      <w:r w:rsidRPr="00C55614">
        <w:rPr>
          <w:rFonts w:ascii="Calibri" w:hAnsi="Calibri"/>
          <w:sz w:val="22"/>
          <w:szCs w:val="22"/>
        </w:rPr>
        <w:t xml:space="preserve"> pokojů o celkové ubytovací kapacitě 48 lůžek</w:t>
      </w:r>
      <w:r w:rsidRPr="007F0310">
        <w:rPr>
          <w:rFonts w:ascii="Calibri" w:hAnsi="Calibri"/>
          <w:sz w:val="22"/>
          <w:szCs w:val="22"/>
        </w:rPr>
        <w:t>, s</w:t>
      </w:r>
      <w:r>
        <w:rPr>
          <w:rFonts w:ascii="Calibri" w:hAnsi="Calibri"/>
          <w:sz w:val="22"/>
          <w:szCs w:val="22"/>
        </w:rPr>
        <w:t> přístupem po schodišti nebo osobním výtahem z přízemí</w:t>
      </w:r>
      <w:r w:rsidRPr="00D25E6A">
        <w:rPr>
          <w:rFonts w:ascii="Calibri" w:hAnsi="Calibri"/>
          <w:sz w:val="22"/>
          <w:szCs w:val="22"/>
        </w:rPr>
        <w:t xml:space="preserve">. </w:t>
      </w:r>
      <w:r>
        <w:rPr>
          <w:rFonts w:ascii="Calibri" w:hAnsi="Calibri"/>
          <w:sz w:val="22"/>
          <w:szCs w:val="22"/>
        </w:rPr>
        <w:t xml:space="preserve">Ubytovací zařízení je přístupné vchodem z vedlejší </w:t>
      </w:r>
      <w:r w:rsidR="000F2385">
        <w:rPr>
          <w:rFonts w:ascii="Calibri" w:hAnsi="Calibri"/>
          <w:sz w:val="22"/>
          <w:szCs w:val="22"/>
        </w:rPr>
        <w:t>B</w:t>
      </w:r>
      <w:r>
        <w:rPr>
          <w:rFonts w:ascii="Calibri" w:hAnsi="Calibri"/>
          <w:sz w:val="22"/>
          <w:szCs w:val="22"/>
        </w:rPr>
        <w:t>udovy</w:t>
      </w:r>
      <w:r w:rsidR="000F2385">
        <w:rPr>
          <w:rFonts w:ascii="Calibri" w:hAnsi="Calibri"/>
          <w:sz w:val="22"/>
          <w:szCs w:val="22"/>
        </w:rPr>
        <w:t xml:space="preserve"> 2</w:t>
      </w:r>
      <w:r>
        <w:rPr>
          <w:rFonts w:ascii="Calibri" w:hAnsi="Calibri"/>
          <w:sz w:val="22"/>
          <w:szCs w:val="22"/>
        </w:rPr>
        <w:t>.</w:t>
      </w:r>
      <w:r w:rsidR="003B1D41">
        <w:rPr>
          <w:rFonts w:ascii="Calibri" w:hAnsi="Calibri"/>
          <w:sz w:val="22"/>
          <w:szCs w:val="22"/>
        </w:rPr>
        <w:t xml:space="preserve"> Předmětem nájmu však není </w:t>
      </w:r>
      <w:r w:rsidR="000F2385" w:rsidRPr="000F2385">
        <w:rPr>
          <w:rFonts w:ascii="Calibri" w:hAnsi="Calibri"/>
          <w:sz w:val="22"/>
          <w:szCs w:val="22"/>
        </w:rPr>
        <w:t>technická místnost č. m. 1.26 umístěna se samostatným venkovním vstupem (nachází se zde HUP, HUV, přečerpávací jímka splaškové kanalizace</w:t>
      </w:r>
      <w:r w:rsidR="000F2385">
        <w:rPr>
          <w:rFonts w:ascii="Calibri" w:hAnsi="Calibri"/>
          <w:sz w:val="22"/>
          <w:szCs w:val="22"/>
        </w:rPr>
        <w:t xml:space="preserve">) a </w:t>
      </w:r>
      <w:r w:rsidR="000F2385" w:rsidRPr="000F2385">
        <w:rPr>
          <w:rFonts w:ascii="Calibri" w:hAnsi="Calibri"/>
          <w:sz w:val="22"/>
          <w:szCs w:val="22"/>
        </w:rPr>
        <w:t xml:space="preserve">kotelna č. m. 4.05 a strojovna VZT č. m. 4.06, nacházející se </w:t>
      </w:r>
      <w:proofErr w:type="gramStart"/>
      <w:r w:rsidR="000F2385" w:rsidRPr="000F2385">
        <w:rPr>
          <w:rFonts w:ascii="Calibri" w:hAnsi="Calibri"/>
          <w:sz w:val="22"/>
          <w:szCs w:val="22"/>
        </w:rPr>
        <w:t>ve 4.N.</w:t>
      </w:r>
      <w:proofErr w:type="gramEnd"/>
      <w:r w:rsidR="000F2385" w:rsidRPr="000F2385">
        <w:rPr>
          <w:rFonts w:ascii="Calibri" w:hAnsi="Calibri"/>
          <w:sz w:val="22"/>
          <w:szCs w:val="22"/>
        </w:rPr>
        <w:t>P</w:t>
      </w:r>
      <w:r w:rsidR="000F2385">
        <w:rPr>
          <w:rFonts w:ascii="Calibri" w:hAnsi="Calibri"/>
          <w:sz w:val="22"/>
          <w:szCs w:val="22"/>
        </w:rPr>
        <w:t>.</w:t>
      </w:r>
    </w:p>
    <w:p w14:paraId="5943D867" w14:textId="77777777" w:rsidR="0054423C" w:rsidRDefault="0054423C" w:rsidP="0054423C">
      <w:pPr>
        <w:numPr>
          <w:ilvl w:val="2"/>
          <w:numId w:val="18"/>
        </w:numPr>
        <w:spacing w:after="60"/>
        <w:ind w:left="426" w:hanging="426"/>
        <w:jc w:val="both"/>
        <w:rPr>
          <w:rFonts w:ascii="Calibri" w:hAnsi="Calibri"/>
          <w:sz w:val="22"/>
          <w:szCs w:val="22"/>
        </w:rPr>
      </w:pPr>
      <w:r>
        <w:rPr>
          <w:rFonts w:ascii="Calibri" w:hAnsi="Calibri"/>
          <w:sz w:val="22"/>
          <w:szCs w:val="22"/>
        </w:rPr>
        <w:t>P</w:t>
      </w:r>
      <w:r w:rsidRPr="00B541AD">
        <w:rPr>
          <w:rFonts w:ascii="Calibri" w:hAnsi="Calibri"/>
          <w:sz w:val="22"/>
          <w:szCs w:val="22"/>
        </w:rPr>
        <w:t xml:space="preserve">ozemek </w:t>
      </w:r>
      <w:proofErr w:type="spellStart"/>
      <w:r w:rsidRPr="00B541AD">
        <w:rPr>
          <w:rFonts w:ascii="Calibri" w:hAnsi="Calibri"/>
          <w:sz w:val="22"/>
          <w:szCs w:val="22"/>
        </w:rPr>
        <w:t>parc</w:t>
      </w:r>
      <w:proofErr w:type="spellEnd"/>
      <w:r w:rsidRPr="00B541AD">
        <w:rPr>
          <w:rFonts w:ascii="Calibri" w:hAnsi="Calibri"/>
          <w:sz w:val="22"/>
          <w:szCs w:val="22"/>
        </w:rPr>
        <w:t xml:space="preserve">. </w:t>
      </w:r>
      <w:proofErr w:type="gramStart"/>
      <w:r w:rsidRPr="00B541AD">
        <w:rPr>
          <w:rFonts w:ascii="Calibri" w:hAnsi="Calibri"/>
          <w:sz w:val="22"/>
          <w:szCs w:val="22"/>
        </w:rPr>
        <w:t>č.</w:t>
      </w:r>
      <w:proofErr w:type="gramEnd"/>
      <w:r w:rsidRPr="00B541AD">
        <w:rPr>
          <w:rFonts w:ascii="Calibri" w:hAnsi="Calibri"/>
          <w:sz w:val="22"/>
          <w:szCs w:val="22"/>
        </w:rPr>
        <w:t xml:space="preserve"> 686/6, zastavěná plocha a nádvoří o výměře 310 m</w:t>
      </w:r>
      <w:r w:rsidRPr="00B541AD">
        <w:rPr>
          <w:rFonts w:ascii="Calibri" w:hAnsi="Calibri"/>
          <w:sz w:val="22"/>
          <w:szCs w:val="22"/>
          <w:vertAlign w:val="superscript"/>
        </w:rPr>
        <w:t>2</w:t>
      </w:r>
      <w:r w:rsidRPr="00B541AD">
        <w:rPr>
          <w:rFonts w:ascii="Calibri" w:hAnsi="Calibri"/>
          <w:sz w:val="22"/>
          <w:szCs w:val="22"/>
        </w:rPr>
        <w:t>, jehož součástí je stavba - budova bez čísla popisného nebo evidenčního, stavba občanského vybavení</w:t>
      </w:r>
      <w:r w:rsidR="000F2385">
        <w:rPr>
          <w:rFonts w:ascii="Calibri" w:hAnsi="Calibri"/>
          <w:sz w:val="22"/>
          <w:szCs w:val="22"/>
        </w:rPr>
        <w:t xml:space="preserve"> (Budova 2)</w:t>
      </w:r>
      <w:r>
        <w:rPr>
          <w:rFonts w:ascii="Calibri" w:hAnsi="Calibri"/>
          <w:sz w:val="22"/>
          <w:szCs w:val="22"/>
        </w:rPr>
        <w:t>. V jednopodlažní stavbě občanského vybavení</w:t>
      </w:r>
      <w:r w:rsidRPr="00424D91">
        <w:rPr>
          <w:rFonts w:ascii="Calibri" w:hAnsi="Calibri"/>
          <w:sz w:val="22"/>
          <w:szCs w:val="22"/>
        </w:rPr>
        <w:t xml:space="preserve"> </w:t>
      </w:r>
      <w:r>
        <w:rPr>
          <w:rFonts w:ascii="Calibri" w:hAnsi="Calibri"/>
          <w:sz w:val="22"/>
          <w:szCs w:val="22"/>
        </w:rPr>
        <w:t xml:space="preserve">je umístěna recepce ubytovacího zařízení, </w:t>
      </w:r>
      <w:r w:rsidR="00B01548">
        <w:rPr>
          <w:rFonts w:ascii="Calibri" w:hAnsi="Calibri"/>
          <w:sz w:val="22"/>
          <w:szCs w:val="22"/>
        </w:rPr>
        <w:t>Sociální zařízení</w:t>
      </w:r>
      <w:r>
        <w:rPr>
          <w:rFonts w:ascii="Calibri" w:hAnsi="Calibri"/>
          <w:sz w:val="22"/>
          <w:szCs w:val="22"/>
        </w:rPr>
        <w:t xml:space="preserve"> a kavárna. Kavárna má </w:t>
      </w:r>
      <w:r w:rsidRPr="00C55614">
        <w:rPr>
          <w:rFonts w:ascii="Calibri" w:hAnsi="Calibri"/>
          <w:sz w:val="22"/>
          <w:szCs w:val="22"/>
        </w:rPr>
        <w:t>kapacitu 40 míst</w:t>
      </w:r>
      <w:r w:rsidRPr="007F0310">
        <w:rPr>
          <w:rFonts w:ascii="Calibri" w:hAnsi="Calibri"/>
          <w:sz w:val="22"/>
          <w:szCs w:val="22"/>
        </w:rPr>
        <w:t xml:space="preserve"> a má</w:t>
      </w:r>
      <w:r>
        <w:rPr>
          <w:rFonts w:ascii="Calibri" w:hAnsi="Calibri"/>
          <w:sz w:val="22"/>
          <w:szCs w:val="22"/>
        </w:rPr>
        <w:t xml:space="preserve"> samostatný východ na venkovní zahrádku.</w:t>
      </w:r>
      <w:r w:rsidR="003B1D41">
        <w:rPr>
          <w:rFonts w:ascii="Calibri" w:hAnsi="Calibri"/>
          <w:sz w:val="22"/>
          <w:szCs w:val="22"/>
        </w:rPr>
        <w:t xml:space="preserve"> </w:t>
      </w:r>
      <w:r w:rsidR="003B1D41" w:rsidRPr="003B1D41">
        <w:rPr>
          <w:rFonts w:ascii="Calibri" w:hAnsi="Calibri"/>
          <w:sz w:val="22"/>
          <w:szCs w:val="22"/>
        </w:rPr>
        <w:t xml:space="preserve">Předmětem nájmu však není </w:t>
      </w:r>
      <w:r w:rsidR="000F2385" w:rsidRPr="000F2385">
        <w:rPr>
          <w:rFonts w:ascii="Calibri" w:hAnsi="Calibri"/>
          <w:sz w:val="22"/>
          <w:szCs w:val="22"/>
        </w:rPr>
        <w:t>kotelna   č. m. 2.01 a strojovna VZT č. m. 2.02, vše nacházející se</w:t>
      </w:r>
      <w:r w:rsidR="000F2385">
        <w:rPr>
          <w:rFonts w:ascii="Calibri" w:hAnsi="Calibri"/>
          <w:sz w:val="22"/>
          <w:szCs w:val="22"/>
        </w:rPr>
        <w:t xml:space="preserve"> v podkroví Budovy 2.</w:t>
      </w:r>
    </w:p>
    <w:p w14:paraId="1AD1D770" w14:textId="42889F9E" w:rsidR="0054423C" w:rsidRPr="008C3D65" w:rsidRDefault="0054423C" w:rsidP="0054423C">
      <w:pPr>
        <w:numPr>
          <w:ilvl w:val="2"/>
          <w:numId w:val="18"/>
        </w:numPr>
        <w:spacing w:after="60"/>
        <w:ind w:left="426" w:hanging="426"/>
        <w:jc w:val="both"/>
        <w:rPr>
          <w:rFonts w:ascii="Calibri" w:hAnsi="Calibri"/>
          <w:sz w:val="22"/>
          <w:szCs w:val="22"/>
        </w:rPr>
      </w:pPr>
      <w:r w:rsidRPr="008C3D65">
        <w:rPr>
          <w:rFonts w:ascii="Calibri" w:hAnsi="Calibri"/>
          <w:sz w:val="22"/>
          <w:szCs w:val="22"/>
        </w:rPr>
        <w:t>Část pozemku</w:t>
      </w:r>
      <w:r w:rsidRPr="00D25E6A">
        <w:rPr>
          <w:rFonts w:ascii="Calibri" w:hAnsi="Calibri"/>
          <w:sz w:val="22"/>
          <w:szCs w:val="22"/>
        </w:rPr>
        <w:t xml:space="preserve"> </w:t>
      </w:r>
      <w:proofErr w:type="spellStart"/>
      <w:r w:rsidRPr="00D25E6A">
        <w:rPr>
          <w:rFonts w:ascii="Calibri" w:hAnsi="Calibri"/>
          <w:sz w:val="22"/>
          <w:szCs w:val="22"/>
        </w:rPr>
        <w:t>parc</w:t>
      </w:r>
      <w:proofErr w:type="spellEnd"/>
      <w:r w:rsidRPr="00D25E6A">
        <w:rPr>
          <w:rFonts w:ascii="Calibri" w:hAnsi="Calibri"/>
          <w:sz w:val="22"/>
          <w:szCs w:val="22"/>
        </w:rPr>
        <w:t xml:space="preserve">. </w:t>
      </w:r>
      <w:proofErr w:type="gramStart"/>
      <w:r w:rsidRPr="00D25E6A">
        <w:rPr>
          <w:rFonts w:ascii="Calibri" w:hAnsi="Calibri"/>
          <w:sz w:val="22"/>
          <w:szCs w:val="22"/>
        </w:rPr>
        <w:t>č.</w:t>
      </w:r>
      <w:proofErr w:type="gramEnd"/>
      <w:r w:rsidRPr="00D25E6A">
        <w:rPr>
          <w:rFonts w:ascii="Calibri" w:hAnsi="Calibri"/>
          <w:sz w:val="22"/>
          <w:szCs w:val="22"/>
        </w:rPr>
        <w:t xml:space="preserve"> 686/1, ostatní plocha - manipulační plocha, o výměře cca </w:t>
      </w:r>
      <w:r w:rsidR="003A256A">
        <w:rPr>
          <w:rFonts w:ascii="Calibri" w:hAnsi="Calibri"/>
          <w:sz w:val="22"/>
          <w:szCs w:val="22"/>
        </w:rPr>
        <w:t xml:space="preserve"> 177 </w:t>
      </w:r>
      <w:r w:rsidRPr="00D25E6A">
        <w:rPr>
          <w:rFonts w:ascii="Calibri" w:hAnsi="Calibri"/>
          <w:sz w:val="22"/>
          <w:szCs w:val="22"/>
        </w:rPr>
        <w:t xml:space="preserve"> m</w:t>
      </w:r>
      <w:r w:rsidRPr="008C3D65">
        <w:rPr>
          <w:rFonts w:ascii="Calibri" w:hAnsi="Calibri"/>
          <w:sz w:val="22"/>
          <w:szCs w:val="22"/>
          <w:vertAlign w:val="superscript"/>
        </w:rPr>
        <w:t>2</w:t>
      </w:r>
      <w:r>
        <w:rPr>
          <w:rFonts w:ascii="Calibri" w:hAnsi="Calibri"/>
          <w:sz w:val="22"/>
          <w:szCs w:val="22"/>
        </w:rPr>
        <w:t xml:space="preserve">. </w:t>
      </w:r>
      <w:r w:rsidRPr="008C3D65">
        <w:rPr>
          <w:rFonts w:ascii="Calibri" w:hAnsi="Calibri"/>
          <w:sz w:val="22"/>
          <w:szCs w:val="22"/>
        </w:rPr>
        <w:t xml:space="preserve"> </w:t>
      </w:r>
      <w:r>
        <w:rPr>
          <w:rFonts w:ascii="Calibri" w:hAnsi="Calibri"/>
          <w:sz w:val="22"/>
          <w:szCs w:val="22"/>
        </w:rPr>
        <w:t>Pronajatá část pozemku</w:t>
      </w:r>
      <w:r w:rsidRPr="008C3D65">
        <w:rPr>
          <w:rFonts w:ascii="Calibri" w:hAnsi="Calibri"/>
          <w:sz w:val="22"/>
          <w:szCs w:val="22"/>
        </w:rPr>
        <w:t xml:space="preserve"> přiléhá k</w:t>
      </w:r>
      <w:r>
        <w:rPr>
          <w:rFonts w:ascii="Calibri" w:hAnsi="Calibri"/>
          <w:sz w:val="22"/>
          <w:szCs w:val="22"/>
        </w:rPr>
        <w:t> </w:t>
      </w:r>
      <w:r w:rsidR="0030126D">
        <w:rPr>
          <w:rFonts w:ascii="Calibri" w:hAnsi="Calibri"/>
          <w:sz w:val="22"/>
          <w:szCs w:val="22"/>
        </w:rPr>
        <w:t>B</w:t>
      </w:r>
      <w:r>
        <w:rPr>
          <w:rFonts w:ascii="Calibri" w:hAnsi="Calibri"/>
          <w:sz w:val="22"/>
          <w:szCs w:val="22"/>
        </w:rPr>
        <w:t xml:space="preserve">udově </w:t>
      </w:r>
      <w:r w:rsidR="0030126D">
        <w:rPr>
          <w:rFonts w:ascii="Calibri" w:hAnsi="Calibri"/>
          <w:sz w:val="22"/>
          <w:szCs w:val="22"/>
        </w:rPr>
        <w:t>2</w:t>
      </w:r>
      <w:r w:rsidRPr="008C3D65">
        <w:rPr>
          <w:rFonts w:ascii="Calibri" w:hAnsi="Calibri"/>
          <w:sz w:val="22"/>
          <w:szCs w:val="22"/>
        </w:rPr>
        <w:t xml:space="preserve"> - stavba občanského vybavení</w:t>
      </w:r>
      <w:r>
        <w:rPr>
          <w:rFonts w:ascii="Calibri" w:hAnsi="Calibri"/>
          <w:sz w:val="22"/>
          <w:szCs w:val="22"/>
        </w:rPr>
        <w:t>,</w:t>
      </w:r>
      <w:r w:rsidRPr="008C3D65">
        <w:rPr>
          <w:rFonts w:ascii="Calibri" w:hAnsi="Calibri"/>
          <w:sz w:val="22"/>
          <w:szCs w:val="22"/>
        </w:rPr>
        <w:t xml:space="preserve"> a je ohraničen</w:t>
      </w:r>
      <w:r>
        <w:rPr>
          <w:rFonts w:ascii="Calibri" w:hAnsi="Calibri"/>
          <w:sz w:val="22"/>
          <w:szCs w:val="22"/>
        </w:rPr>
        <w:t>a</w:t>
      </w:r>
      <w:r w:rsidRPr="008C3D65">
        <w:rPr>
          <w:rFonts w:ascii="Calibri" w:hAnsi="Calibri"/>
          <w:sz w:val="22"/>
          <w:szCs w:val="22"/>
        </w:rPr>
        <w:t xml:space="preserve"> </w:t>
      </w:r>
      <w:r w:rsidR="003A256A">
        <w:rPr>
          <w:rFonts w:ascii="Calibri" w:hAnsi="Calibri"/>
          <w:sz w:val="22"/>
          <w:szCs w:val="22"/>
        </w:rPr>
        <w:t xml:space="preserve">hranou Budovy 1 na konec Budovy 2 </w:t>
      </w:r>
      <w:r w:rsidRPr="008C3D65">
        <w:rPr>
          <w:rFonts w:ascii="Calibri" w:hAnsi="Calibri"/>
          <w:sz w:val="22"/>
          <w:szCs w:val="22"/>
        </w:rPr>
        <w:t>a linií rovnoběžnou s čelní stěnou objektu.</w:t>
      </w:r>
      <w:r>
        <w:rPr>
          <w:rFonts w:ascii="Calibri" w:hAnsi="Calibri"/>
          <w:sz w:val="22"/>
          <w:szCs w:val="22"/>
        </w:rPr>
        <w:t xml:space="preserve"> Část pozemku slouží jako venkovní zahrádka pro kavárnu.</w:t>
      </w:r>
    </w:p>
    <w:p w14:paraId="7F42AC5D" w14:textId="77777777" w:rsidR="0054423C" w:rsidRDefault="0054423C" w:rsidP="0054423C">
      <w:pPr>
        <w:spacing w:before="120"/>
        <w:rPr>
          <w:rFonts w:ascii="Calibri" w:hAnsi="Calibri"/>
          <w:sz w:val="22"/>
          <w:szCs w:val="22"/>
        </w:rPr>
      </w:pPr>
    </w:p>
    <w:p w14:paraId="3BDB7355" w14:textId="40A5739D" w:rsidR="0054423C" w:rsidRPr="00D25E6A" w:rsidRDefault="0054423C" w:rsidP="0054423C">
      <w:pPr>
        <w:spacing w:before="120"/>
        <w:rPr>
          <w:rFonts w:ascii="Calibri" w:hAnsi="Calibri"/>
          <w:sz w:val="22"/>
          <w:szCs w:val="22"/>
        </w:rPr>
      </w:pPr>
    </w:p>
    <w:p w14:paraId="6CE44DFB" w14:textId="7FBCB556" w:rsidR="0036068D" w:rsidRDefault="0036068D" w:rsidP="0054423C">
      <w:pPr>
        <w:rPr>
          <w:rFonts w:ascii="Calibri" w:hAnsi="Calibri"/>
          <w:sz w:val="22"/>
          <w:szCs w:val="22"/>
        </w:rPr>
      </w:pPr>
    </w:p>
    <w:p w14:paraId="0585A965" w14:textId="5AFB0738" w:rsidR="003A256A" w:rsidRDefault="003A256A" w:rsidP="0054423C">
      <w:pPr>
        <w:rPr>
          <w:rFonts w:ascii="Calibri" w:hAnsi="Calibri"/>
          <w:sz w:val="22"/>
          <w:szCs w:val="22"/>
        </w:rPr>
      </w:pPr>
    </w:p>
    <w:p w14:paraId="6B50D47F" w14:textId="1BF25AFE" w:rsidR="003A256A" w:rsidRDefault="003A256A" w:rsidP="0054423C">
      <w:pPr>
        <w:rPr>
          <w:rFonts w:ascii="Calibri" w:hAnsi="Calibri"/>
          <w:sz w:val="22"/>
          <w:szCs w:val="22"/>
        </w:rPr>
      </w:pPr>
    </w:p>
    <w:p w14:paraId="3B999478" w14:textId="2CC4E921" w:rsidR="003A256A" w:rsidRPr="002D0BE3" w:rsidRDefault="003A256A" w:rsidP="0054423C">
      <w:pPr>
        <w:rPr>
          <w:rFonts w:ascii="Calibri" w:hAnsi="Calibri"/>
          <w:sz w:val="22"/>
          <w:szCs w:val="22"/>
        </w:rPr>
      </w:pPr>
      <w:r w:rsidRPr="003A256A">
        <w:rPr>
          <w:rFonts w:ascii="Calibri" w:hAnsi="Calibri"/>
          <w:noProof/>
          <w:sz w:val="22"/>
          <w:szCs w:val="22"/>
          <w:lang w:eastAsia="cs-CZ"/>
        </w:rPr>
        <w:lastRenderedPageBreak/>
        <w:drawing>
          <wp:inline distT="0" distB="0" distL="0" distR="0" wp14:anchorId="7A52A236" wp14:editId="38DB1A3B">
            <wp:extent cx="6209030" cy="8988638"/>
            <wp:effectExtent l="0" t="0" r="1270" b="3175"/>
            <wp:docPr id="2" name="Obrázek 2" descr="R:\2021\Ctěnice_výběrové řízení_nájemce hotelu a kavárny\2021_Ctěnice_výběrko_hotel_kavárna\verze 20 09 21\print (1)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2021\Ctěnice_výběrové řízení_nájemce hotelu a kavárny\2021_Ctěnice_výběrko_hotel_kavárna\verze 20 09 21\print (1)_C.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09030" cy="8988638"/>
                    </a:xfrm>
                    <a:prstGeom prst="rect">
                      <a:avLst/>
                    </a:prstGeom>
                    <a:noFill/>
                    <a:ln>
                      <a:noFill/>
                    </a:ln>
                  </pic:spPr>
                </pic:pic>
              </a:graphicData>
            </a:graphic>
          </wp:inline>
        </w:drawing>
      </w:r>
    </w:p>
    <w:sectPr w:rsidR="003A256A" w:rsidRPr="002D0BE3" w:rsidSect="007809BA">
      <w:footerReference w:type="first" r:id="rId16"/>
      <w:footnotePr>
        <w:pos w:val="beneathText"/>
      </w:footnotePr>
      <w:pgSz w:w="11905" w:h="16837"/>
      <w:pgMar w:top="1101" w:right="851" w:bottom="1276" w:left="1276"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483D0B" w16cid:durableId="24EF30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56313" w14:textId="77777777" w:rsidR="00E31284" w:rsidRDefault="00E31284">
      <w:r>
        <w:separator/>
      </w:r>
    </w:p>
  </w:endnote>
  <w:endnote w:type="continuationSeparator" w:id="0">
    <w:p w14:paraId="53E4E14D" w14:textId="77777777" w:rsidR="00E31284" w:rsidRDefault="00E31284">
      <w:r>
        <w:continuationSeparator/>
      </w:r>
    </w:p>
  </w:endnote>
  <w:endnote w:type="continuationNotice" w:id="1">
    <w:p w14:paraId="483B4C5E" w14:textId="77777777" w:rsidR="00E31284" w:rsidRDefault="00E31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DACB2" w14:textId="77777777" w:rsidR="00B84890" w:rsidRDefault="00B84890" w:rsidP="00D16FE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BD6E5CE" w14:textId="77777777" w:rsidR="00B84890" w:rsidRDefault="00B848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5551D" w14:textId="3486B931" w:rsidR="00B84890" w:rsidRPr="002D0BE3" w:rsidRDefault="00B84890" w:rsidP="009E28FD">
    <w:pPr>
      <w:pStyle w:val="Zhlav"/>
      <w:framePr w:wrap="around" w:vAnchor="text" w:hAnchor="margin" w:xAlign="center" w:y="1"/>
      <w:rPr>
        <w:rStyle w:val="slostrnky"/>
        <w:rFonts w:ascii="Calibri" w:hAnsi="Calibri"/>
        <w:sz w:val="22"/>
      </w:rPr>
    </w:pPr>
    <w:r w:rsidRPr="009E28FD">
      <w:rPr>
        <w:rFonts w:ascii="Calibri" w:hAnsi="Calibri"/>
        <w:sz w:val="20"/>
      </w:rPr>
      <w:t xml:space="preserve">Nájemní smlouva </w:t>
    </w:r>
    <w:r>
      <w:rPr>
        <w:rFonts w:ascii="Calibri" w:hAnsi="Calibri"/>
        <w:sz w:val="20"/>
      </w:rPr>
      <w:t xml:space="preserve">hotelový komplex </w:t>
    </w:r>
    <w:proofErr w:type="spellStart"/>
    <w:r w:rsidRPr="009E28FD">
      <w:rPr>
        <w:rFonts w:ascii="Calibri" w:hAnsi="Calibri"/>
        <w:sz w:val="20"/>
      </w:rPr>
      <w:t>Ctěnice</w:t>
    </w:r>
    <w:proofErr w:type="spellEnd"/>
    <w:r w:rsidR="00A872A0">
      <w:rPr>
        <w:rFonts w:ascii="Calibri" w:hAnsi="Calibri"/>
        <w:sz w:val="20"/>
      </w:rPr>
      <w:t xml:space="preserve"> – ČÁST C</w:t>
    </w:r>
    <w:r>
      <w:rPr>
        <w:rFonts w:ascii="Calibri" w:hAnsi="Calibri"/>
        <w:sz w:val="20"/>
      </w:rPr>
      <w:tab/>
    </w:r>
    <w:r>
      <w:rPr>
        <w:rFonts w:ascii="Calibri" w:hAnsi="Calibri"/>
        <w:sz w:val="20"/>
      </w:rPr>
      <w:tab/>
    </w:r>
    <w:r w:rsidRPr="002D0BE3">
      <w:rPr>
        <w:rStyle w:val="slostrnky"/>
        <w:rFonts w:ascii="Calibri" w:hAnsi="Calibri"/>
        <w:sz w:val="22"/>
      </w:rPr>
      <w:fldChar w:fldCharType="begin"/>
    </w:r>
    <w:r w:rsidRPr="002D0BE3">
      <w:rPr>
        <w:rStyle w:val="slostrnky"/>
        <w:rFonts w:ascii="Calibri" w:hAnsi="Calibri"/>
        <w:sz w:val="22"/>
      </w:rPr>
      <w:instrText xml:space="preserve">PAGE  </w:instrText>
    </w:r>
    <w:r w:rsidRPr="002D0BE3">
      <w:rPr>
        <w:rStyle w:val="slostrnky"/>
        <w:rFonts w:ascii="Calibri" w:hAnsi="Calibri"/>
        <w:sz w:val="22"/>
      </w:rPr>
      <w:fldChar w:fldCharType="separate"/>
    </w:r>
    <w:r w:rsidR="00B8558E">
      <w:rPr>
        <w:rStyle w:val="slostrnky"/>
        <w:rFonts w:ascii="Calibri" w:hAnsi="Calibri"/>
        <w:noProof/>
        <w:sz w:val="22"/>
      </w:rPr>
      <w:t>2</w:t>
    </w:r>
    <w:r w:rsidRPr="002D0BE3">
      <w:rPr>
        <w:rStyle w:val="slostrnky"/>
        <w:rFonts w:ascii="Calibri" w:hAnsi="Calibri"/>
        <w:sz w:val="22"/>
      </w:rPr>
      <w:fldChar w:fldCharType="end"/>
    </w:r>
  </w:p>
  <w:p w14:paraId="187EF255" w14:textId="77777777" w:rsidR="00B84890" w:rsidRDefault="00B8489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C3977" w14:textId="77777777" w:rsidR="007809BA" w:rsidRPr="007809BA" w:rsidRDefault="007809BA" w:rsidP="007809BA">
    <w:pPr>
      <w:pStyle w:val="Zhlav"/>
      <w:tabs>
        <w:tab w:val="clear" w:pos="9072"/>
        <w:tab w:val="right" w:pos="9356"/>
      </w:tabs>
      <w:rPr>
        <w:rFonts w:ascii="Calibri" w:hAnsi="Calibri"/>
        <w:noProof/>
        <w:sz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BBE58" w14:textId="77777777" w:rsidR="0054423C" w:rsidRPr="007809BA" w:rsidRDefault="0054423C" w:rsidP="007809BA">
    <w:pPr>
      <w:pStyle w:val="Zhlav"/>
      <w:tabs>
        <w:tab w:val="clear" w:pos="9072"/>
        <w:tab w:val="right" w:pos="9356"/>
      </w:tabs>
      <w:rPr>
        <w:rFonts w:ascii="Calibri" w:hAnsi="Calibri"/>
        <w:noProo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C91B7" w14:textId="77777777" w:rsidR="00E31284" w:rsidRDefault="00E31284">
      <w:r>
        <w:separator/>
      </w:r>
    </w:p>
  </w:footnote>
  <w:footnote w:type="continuationSeparator" w:id="0">
    <w:p w14:paraId="6FF562A5" w14:textId="77777777" w:rsidR="00E31284" w:rsidRDefault="00E31284">
      <w:r>
        <w:continuationSeparator/>
      </w:r>
    </w:p>
  </w:footnote>
  <w:footnote w:type="continuationNotice" w:id="1">
    <w:p w14:paraId="40FF3A42" w14:textId="77777777" w:rsidR="00E31284" w:rsidRDefault="00E3128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26AA"/>
    <w:multiLevelType w:val="hybridMultilevel"/>
    <w:tmpl w:val="D47C4E56"/>
    <w:lvl w:ilvl="0" w:tplc="A3800D96">
      <w:start w:val="1"/>
      <w:numFmt w:val="lowerLetter"/>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71E7FD4"/>
    <w:multiLevelType w:val="hybridMultilevel"/>
    <w:tmpl w:val="1A684FA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F518DC"/>
    <w:multiLevelType w:val="hybridMultilevel"/>
    <w:tmpl w:val="73AE6888"/>
    <w:lvl w:ilvl="0" w:tplc="CCFEE45E">
      <w:start w:val="3"/>
      <w:numFmt w:val="lowerLetter"/>
      <w:lvlText w:val="%1)"/>
      <w:lvlJc w:val="left"/>
      <w:pPr>
        <w:tabs>
          <w:tab w:val="num" w:pos="1065"/>
        </w:tabs>
        <w:ind w:left="1065" w:hanging="360"/>
      </w:pPr>
      <w:rPr>
        <w:rFonts w:cs="Times New Roman" w:hint="default"/>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3" w15:restartNumberingAfterBreak="0">
    <w:nsid w:val="1D6730C2"/>
    <w:multiLevelType w:val="hybridMultilevel"/>
    <w:tmpl w:val="B1269A2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DE75144"/>
    <w:multiLevelType w:val="hybridMultilevel"/>
    <w:tmpl w:val="C2782222"/>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10E5864"/>
    <w:multiLevelType w:val="hybridMultilevel"/>
    <w:tmpl w:val="EDD8FB2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61E7C81"/>
    <w:multiLevelType w:val="hybridMultilevel"/>
    <w:tmpl w:val="33689512"/>
    <w:lvl w:ilvl="0" w:tplc="88C0C766">
      <w:start w:val="3"/>
      <w:numFmt w:val="lowerLetter"/>
      <w:lvlText w:val="%1)"/>
      <w:lvlJc w:val="left"/>
      <w:pPr>
        <w:tabs>
          <w:tab w:val="num" w:pos="1065"/>
        </w:tabs>
        <w:ind w:left="1065" w:hanging="360"/>
      </w:pPr>
      <w:rPr>
        <w:rFonts w:cs="Times New Roman" w:hint="default"/>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7" w15:restartNumberingAfterBreak="0">
    <w:nsid w:val="264013D7"/>
    <w:multiLevelType w:val="multilevel"/>
    <w:tmpl w:val="C7386036"/>
    <w:numStyleLink w:val="Styl1"/>
  </w:abstractNum>
  <w:abstractNum w:abstractNumId="8" w15:restartNumberingAfterBreak="0">
    <w:nsid w:val="2C810AFF"/>
    <w:multiLevelType w:val="hybridMultilevel"/>
    <w:tmpl w:val="1AB4B2A6"/>
    <w:lvl w:ilvl="0" w:tplc="E5604D04">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F047BB0"/>
    <w:multiLevelType w:val="multilevel"/>
    <w:tmpl w:val="C7386036"/>
    <w:numStyleLink w:val="Styl1"/>
  </w:abstractNum>
  <w:abstractNum w:abstractNumId="10" w15:restartNumberingAfterBreak="0">
    <w:nsid w:val="2F2010E1"/>
    <w:multiLevelType w:val="hybridMultilevel"/>
    <w:tmpl w:val="52BA3CB2"/>
    <w:lvl w:ilvl="0" w:tplc="E5604D04">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254660"/>
    <w:multiLevelType w:val="hybridMultilevel"/>
    <w:tmpl w:val="52BA3CB2"/>
    <w:lvl w:ilvl="0" w:tplc="E5604D04">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A230215"/>
    <w:multiLevelType w:val="hybridMultilevel"/>
    <w:tmpl w:val="26DAEA76"/>
    <w:lvl w:ilvl="0" w:tplc="71F08DAA">
      <w:start w:val="3"/>
      <w:numFmt w:val="lowerLetter"/>
      <w:lvlText w:val="%1)"/>
      <w:lvlJc w:val="left"/>
      <w:pPr>
        <w:tabs>
          <w:tab w:val="num" w:pos="1065"/>
        </w:tabs>
        <w:ind w:left="1065" w:hanging="360"/>
      </w:pPr>
      <w:rPr>
        <w:rFonts w:cs="Times New Roman" w:hint="default"/>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13" w15:restartNumberingAfterBreak="0">
    <w:nsid w:val="3F747F31"/>
    <w:multiLevelType w:val="multilevel"/>
    <w:tmpl w:val="D2280800"/>
    <w:lvl w:ilvl="0">
      <w:start w:val="1"/>
      <w:numFmt w:val="upperRoman"/>
      <w:pStyle w:val="Nadpis2"/>
      <w:lvlText w:val="Čl. %1."/>
      <w:lvlJc w:val="left"/>
      <w:rPr>
        <w:rFonts w:ascii="Calibri" w:hAnsi="Calibri"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
      <w:isLgl/>
      <w:lvlText w:val="%1.%2."/>
      <w:lvlJc w:val="left"/>
      <w:rPr>
        <w:rFonts w:cs="Times New Roman" w:hint="default"/>
        <w:b/>
        <w:color w:val="auto"/>
      </w:rPr>
    </w:lvl>
    <w:lvl w:ilvl="2">
      <w:start w:val="1"/>
      <w:numFmt w:val="lowerLetter"/>
      <w:lvlText w:val="%3)"/>
      <w:lvlJc w:val="left"/>
      <w:rPr>
        <w:rFonts w:ascii="Calibri" w:hAnsi="Calibri" w:cs="Times New Roman" w:hint="default"/>
        <w:b w:val="0"/>
        <w:i w:val="0"/>
        <w:iCs w:val="0"/>
        <w:caps w:val="0"/>
        <w:strike w:val="0"/>
        <w:dstrike w:val="0"/>
        <w:vanish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46BE1A9A"/>
    <w:multiLevelType w:val="hybridMultilevel"/>
    <w:tmpl w:val="8FA418E4"/>
    <w:lvl w:ilvl="0" w:tplc="3116A392">
      <w:start w:val="3"/>
      <w:numFmt w:val="lowerLetter"/>
      <w:lvlText w:val="%1)"/>
      <w:lvlJc w:val="left"/>
      <w:pPr>
        <w:tabs>
          <w:tab w:val="num" w:pos="1065"/>
        </w:tabs>
        <w:ind w:left="1065" w:hanging="360"/>
      </w:pPr>
      <w:rPr>
        <w:rFonts w:cs="Times New Roman" w:hint="default"/>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15" w15:restartNumberingAfterBreak="0">
    <w:nsid w:val="52136BB0"/>
    <w:multiLevelType w:val="hybridMultilevel"/>
    <w:tmpl w:val="6C4C12CA"/>
    <w:lvl w:ilvl="0" w:tplc="136EBCF0">
      <w:start w:val="1"/>
      <w:numFmt w:val="upperLetter"/>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2E64FD9"/>
    <w:multiLevelType w:val="singleLevel"/>
    <w:tmpl w:val="0DAE133A"/>
    <w:lvl w:ilvl="0">
      <w:start w:val="1"/>
      <w:numFmt w:val="lowerLetter"/>
      <w:lvlText w:val="%1)"/>
      <w:legacy w:legacy="1" w:legacySpace="0" w:legacyIndent="1065"/>
      <w:lvlJc w:val="left"/>
      <w:pPr>
        <w:ind w:left="1770" w:hanging="1065"/>
      </w:pPr>
      <w:rPr>
        <w:rFonts w:cs="Times New Roman"/>
      </w:rPr>
    </w:lvl>
  </w:abstractNum>
  <w:abstractNum w:abstractNumId="17" w15:restartNumberingAfterBreak="0">
    <w:nsid w:val="67393164"/>
    <w:multiLevelType w:val="hybridMultilevel"/>
    <w:tmpl w:val="F9ACD6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773662B"/>
    <w:multiLevelType w:val="hybridMultilevel"/>
    <w:tmpl w:val="3884757E"/>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ACF6471"/>
    <w:multiLevelType w:val="hybridMultilevel"/>
    <w:tmpl w:val="29060EAC"/>
    <w:lvl w:ilvl="0" w:tplc="7590B9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51281A"/>
    <w:multiLevelType w:val="multilevel"/>
    <w:tmpl w:val="C7386036"/>
    <w:styleLink w:val="Styl1"/>
    <w:lvl w:ilvl="0">
      <w:start w:val="1"/>
      <w:numFmt w:val="decimal"/>
      <w:isLgl/>
      <w:lvlText w:val="%1."/>
      <w:lvlJc w:val="left"/>
      <w:pPr>
        <w:ind w:left="720" w:hanging="360"/>
      </w:pPr>
      <w:rPr>
        <w:rFonts w:cs="Times New Roman" w:hint="default"/>
      </w:rPr>
    </w:lvl>
    <w:lvl w:ilvl="1">
      <w:start w:val="1"/>
      <w:numFmt w:val="decimal"/>
      <w:lvlText w:val="%1.%2."/>
      <w:lvlJc w:val="left"/>
      <w:pPr>
        <w:ind w:left="1080" w:hanging="360"/>
      </w:pPr>
      <w:rPr>
        <w:rFonts w:cs="Times New Roman" w:hint="default"/>
        <w:b/>
      </w:rPr>
    </w:lvl>
    <w:lvl w:ilvl="2">
      <w:start w:val="1"/>
      <w:numFmt w:val="lowerLetter"/>
      <w:lvlText w:val="%3)"/>
      <w:lvlJc w:val="left"/>
      <w:pPr>
        <w:ind w:left="1440" w:hanging="360"/>
      </w:pPr>
      <w:rPr>
        <w:rFonts w:cs="Times New Roman" w:hint="default"/>
      </w:rPr>
    </w:lvl>
    <w:lvl w:ilvl="3">
      <w:start w:val="1"/>
      <w:numFmt w:val="lowerRoman"/>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num w:numId="1">
    <w:abstractNumId w:val="18"/>
  </w:num>
  <w:num w:numId="2">
    <w:abstractNumId w:val="5"/>
  </w:num>
  <w:num w:numId="3">
    <w:abstractNumId w:val="17"/>
  </w:num>
  <w:num w:numId="4">
    <w:abstractNumId w:val="3"/>
  </w:num>
  <w:num w:numId="5">
    <w:abstractNumId w:val="1"/>
  </w:num>
  <w:num w:numId="6">
    <w:abstractNumId w:val="16"/>
  </w:num>
  <w:num w:numId="7">
    <w:abstractNumId w:val="2"/>
  </w:num>
  <w:num w:numId="8">
    <w:abstractNumId w:val="14"/>
  </w:num>
  <w:num w:numId="9">
    <w:abstractNumId w:val="6"/>
  </w:num>
  <w:num w:numId="10">
    <w:abstractNumId w:val="12"/>
  </w:num>
  <w:num w:numId="11">
    <w:abstractNumId w:val="15"/>
  </w:num>
  <w:num w:numId="12">
    <w:abstractNumId w:val="4"/>
  </w:num>
  <w:num w:numId="13">
    <w:abstractNumId w:val="8"/>
  </w:num>
  <w:num w:numId="14">
    <w:abstractNumId w:val="19"/>
  </w:num>
  <w:num w:numId="15">
    <w:abstractNumId w:val="0"/>
  </w:num>
  <w:num w:numId="16">
    <w:abstractNumId w:val="10"/>
  </w:num>
  <w:num w:numId="17">
    <w:abstractNumId w:val="11"/>
  </w:num>
  <w:num w:numId="18">
    <w:abstractNumId w:val="13"/>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9"/>
  </w:num>
  <w:num w:numId="23">
    <w:abstractNumId w:val="7"/>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 w:numId="51">
    <w:abstractNumId w:val="13"/>
  </w:num>
  <w:num w:numId="52">
    <w:abstractNumId w:val="13"/>
  </w:num>
  <w:num w:numId="53">
    <w:abstractNumId w:val="13"/>
  </w:num>
  <w:num w:numId="54">
    <w:abstractNumId w:val="13"/>
  </w:num>
  <w:num w:numId="55">
    <w:abstractNumId w:val="13"/>
  </w:num>
  <w:num w:numId="56">
    <w:abstractNumId w:val="13"/>
  </w:num>
  <w:num w:numId="57">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44C"/>
    <w:rsid w:val="00003C5D"/>
    <w:rsid w:val="000072EC"/>
    <w:rsid w:val="000114B2"/>
    <w:rsid w:val="000149E4"/>
    <w:rsid w:val="00014B4F"/>
    <w:rsid w:val="00024BAF"/>
    <w:rsid w:val="00027CEA"/>
    <w:rsid w:val="00035D0D"/>
    <w:rsid w:val="0003617E"/>
    <w:rsid w:val="00036E3C"/>
    <w:rsid w:val="00041C18"/>
    <w:rsid w:val="0004281E"/>
    <w:rsid w:val="00043A3C"/>
    <w:rsid w:val="000456BC"/>
    <w:rsid w:val="00057DDE"/>
    <w:rsid w:val="00062634"/>
    <w:rsid w:val="000628B1"/>
    <w:rsid w:val="0006291B"/>
    <w:rsid w:val="00063D11"/>
    <w:rsid w:val="00067B0A"/>
    <w:rsid w:val="0007006E"/>
    <w:rsid w:val="00070C26"/>
    <w:rsid w:val="000801EF"/>
    <w:rsid w:val="00081725"/>
    <w:rsid w:val="00082F78"/>
    <w:rsid w:val="00085961"/>
    <w:rsid w:val="00086D96"/>
    <w:rsid w:val="00086FA3"/>
    <w:rsid w:val="000907BE"/>
    <w:rsid w:val="00097227"/>
    <w:rsid w:val="000A0DBA"/>
    <w:rsid w:val="000A57FB"/>
    <w:rsid w:val="000B5F71"/>
    <w:rsid w:val="000C41A9"/>
    <w:rsid w:val="000C7F0F"/>
    <w:rsid w:val="000D6FB7"/>
    <w:rsid w:val="000E0423"/>
    <w:rsid w:val="000E1AB6"/>
    <w:rsid w:val="000E23BB"/>
    <w:rsid w:val="000E4A0A"/>
    <w:rsid w:val="000E5854"/>
    <w:rsid w:val="000E6F95"/>
    <w:rsid w:val="000E7AF4"/>
    <w:rsid w:val="000F1F56"/>
    <w:rsid w:val="000F2385"/>
    <w:rsid w:val="000F4390"/>
    <w:rsid w:val="000F5ABD"/>
    <w:rsid w:val="000F6699"/>
    <w:rsid w:val="00102957"/>
    <w:rsid w:val="00107CF2"/>
    <w:rsid w:val="00107E93"/>
    <w:rsid w:val="00113771"/>
    <w:rsid w:val="00113C2A"/>
    <w:rsid w:val="00113F64"/>
    <w:rsid w:val="00115257"/>
    <w:rsid w:val="001207E7"/>
    <w:rsid w:val="001220D4"/>
    <w:rsid w:val="00122D35"/>
    <w:rsid w:val="00124B9E"/>
    <w:rsid w:val="00130240"/>
    <w:rsid w:val="00132220"/>
    <w:rsid w:val="00133FBC"/>
    <w:rsid w:val="001411EC"/>
    <w:rsid w:val="001461C6"/>
    <w:rsid w:val="00147016"/>
    <w:rsid w:val="00151E0E"/>
    <w:rsid w:val="00153D9B"/>
    <w:rsid w:val="0016261C"/>
    <w:rsid w:val="00165F42"/>
    <w:rsid w:val="00170B80"/>
    <w:rsid w:val="00173EDF"/>
    <w:rsid w:val="00175C72"/>
    <w:rsid w:val="00176C74"/>
    <w:rsid w:val="00181DC2"/>
    <w:rsid w:val="001862F0"/>
    <w:rsid w:val="00186AA4"/>
    <w:rsid w:val="0018796C"/>
    <w:rsid w:val="00190F61"/>
    <w:rsid w:val="00194403"/>
    <w:rsid w:val="00194606"/>
    <w:rsid w:val="001953AC"/>
    <w:rsid w:val="001A7EBF"/>
    <w:rsid w:val="001C45AB"/>
    <w:rsid w:val="001C7D1D"/>
    <w:rsid w:val="001D11C3"/>
    <w:rsid w:val="001D6503"/>
    <w:rsid w:val="001E033C"/>
    <w:rsid w:val="001E1DEB"/>
    <w:rsid w:val="001E5A48"/>
    <w:rsid w:val="001E629B"/>
    <w:rsid w:val="001E6731"/>
    <w:rsid w:val="001E7D7C"/>
    <w:rsid w:val="001F34AA"/>
    <w:rsid w:val="001F362D"/>
    <w:rsid w:val="001F55A5"/>
    <w:rsid w:val="001F58F2"/>
    <w:rsid w:val="001F5C69"/>
    <w:rsid w:val="001F605D"/>
    <w:rsid w:val="002001CC"/>
    <w:rsid w:val="00204145"/>
    <w:rsid w:val="00211644"/>
    <w:rsid w:val="00213E20"/>
    <w:rsid w:val="002178AC"/>
    <w:rsid w:val="00217E52"/>
    <w:rsid w:val="002204B4"/>
    <w:rsid w:val="00220E9E"/>
    <w:rsid w:val="00227897"/>
    <w:rsid w:val="00232B60"/>
    <w:rsid w:val="00234258"/>
    <w:rsid w:val="00235073"/>
    <w:rsid w:val="0023531E"/>
    <w:rsid w:val="0024328D"/>
    <w:rsid w:val="00244011"/>
    <w:rsid w:val="00250B96"/>
    <w:rsid w:val="00251899"/>
    <w:rsid w:val="00251BCE"/>
    <w:rsid w:val="002547A2"/>
    <w:rsid w:val="0025786B"/>
    <w:rsid w:val="00265524"/>
    <w:rsid w:val="00266C10"/>
    <w:rsid w:val="00271A3D"/>
    <w:rsid w:val="00274E1A"/>
    <w:rsid w:val="00281DF6"/>
    <w:rsid w:val="00283090"/>
    <w:rsid w:val="00286CDF"/>
    <w:rsid w:val="00290093"/>
    <w:rsid w:val="00291321"/>
    <w:rsid w:val="002967D7"/>
    <w:rsid w:val="0029722A"/>
    <w:rsid w:val="002A0710"/>
    <w:rsid w:val="002A19B4"/>
    <w:rsid w:val="002A4C42"/>
    <w:rsid w:val="002A5D66"/>
    <w:rsid w:val="002A6D9A"/>
    <w:rsid w:val="002B0FC5"/>
    <w:rsid w:val="002B1BC6"/>
    <w:rsid w:val="002B3480"/>
    <w:rsid w:val="002B6B8B"/>
    <w:rsid w:val="002C535E"/>
    <w:rsid w:val="002D0253"/>
    <w:rsid w:val="002D0621"/>
    <w:rsid w:val="002D0BE3"/>
    <w:rsid w:val="002D127C"/>
    <w:rsid w:val="002D51F4"/>
    <w:rsid w:val="002D5F03"/>
    <w:rsid w:val="002D71B5"/>
    <w:rsid w:val="002E011C"/>
    <w:rsid w:val="002E3186"/>
    <w:rsid w:val="002E5C4E"/>
    <w:rsid w:val="002F3961"/>
    <w:rsid w:val="002F5EBE"/>
    <w:rsid w:val="002F603A"/>
    <w:rsid w:val="002F6DFB"/>
    <w:rsid w:val="0030126D"/>
    <w:rsid w:val="0030616F"/>
    <w:rsid w:val="003072BD"/>
    <w:rsid w:val="0031176C"/>
    <w:rsid w:val="00312ECE"/>
    <w:rsid w:val="00314EDE"/>
    <w:rsid w:val="00316F25"/>
    <w:rsid w:val="0032073B"/>
    <w:rsid w:val="0032391D"/>
    <w:rsid w:val="0032552A"/>
    <w:rsid w:val="00325E89"/>
    <w:rsid w:val="00326904"/>
    <w:rsid w:val="00334EB8"/>
    <w:rsid w:val="0033500F"/>
    <w:rsid w:val="003359A3"/>
    <w:rsid w:val="0034330C"/>
    <w:rsid w:val="00343D90"/>
    <w:rsid w:val="0034779A"/>
    <w:rsid w:val="003511C2"/>
    <w:rsid w:val="00352211"/>
    <w:rsid w:val="003579DF"/>
    <w:rsid w:val="00357A5D"/>
    <w:rsid w:val="00360562"/>
    <w:rsid w:val="0036068D"/>
    <w:rsid w:val="00360A04"/>
    <w:rsid w:val="0036389B"/>
    <w:rsid w:val="00365074"/>
    <w:rsid w:val="00370822"/>
    <w:rsid w:val="00371BDC"/>
    <w:rsid w:val="00372CCC"/>
    <w:rsid w:val="003742DE"/>
    <w:rsid w:val="003756DF"/>
    <w:rsid w:val="00382AC5"/>
    <w:rsid w:val="0038745A"/>
    <w:rsid w:val="0039232E"/>
    <w:rsid w:val="00393C1F"/>
    <w:rsid w:val="003943DB"/>
    <w:rsid w:val="00394C5C"/>
    <w:rsid w:val="00396549"/>
    <w:rsid w:val="00397779"/>
    <w:rsid w:val="00397D9F"/>
    <w:rsid w:val="00397EBD"/>
    <w:rsid w:val="003A256A"/>
    <w:rsid w:val="003A41B7"/>
    <w:rsid w:val="003A6685"/>
    <w:rsid w:val="003B1D41"/>
    <w:rsid w:val="003B1E29"/>
    <w:rsid w:val="003B5671"/>
    <w:rsid w:val="003C1118"/>
    <w:rsid w:val="003C11AB"/>
    <w:rsid w:val="003C248C"/>
    <w:rsid w:val="003C2847"/>
    <w:rsid w:val="003C2A90"/>
    <w:rsid w:val="003C55DF"/>
    <w:rsid w:val="003D10DF"/>
    <w:rsid w:val="003D19D1"/>
    <w:rsid w:val="003E1945"/>
    <w:rsid w:val="003E7285"/>
    <w:rsid w:val="003F11D1"/>
    <w:rsid w:val="003F1DB9"/>
    <w:rsid w:val="003F23E6"/>
    <w:rsid w:val="003F45D3"/>
    <w:rsid w:val="003F6189"/>
    <w:rsid w:val="003F661B"/>
    <w:rsid w:val="003F76BA"/>
    <w:rsid w:val="004106C4"/>
    <w:rsid w:val="0042027E"/>
    <w:rsid w:val="004258DA"/>
    <w:rsid w:val="00430484"/>
    <w:rsid w:val="00431C6C"/>
    <w:rsid w:val="004353CA"/>
    <w:rsid w:val="004372C6"/>
    <w:rsid w:val="004412D3"/>
    <w:rsid w:val="0044145D"/>
    <w:rsid w:val="00442F93"/>
    <w:rsid w:val="004438DE"/>
    <w:rsid w:val="00444B32"/>
    <w:rsid w:val="00445969"/>
    <w:rsid w:val="00450A80"/>
    <w:rsid w:val="00464270"/>
    <w:rsid w:val="00465EC0"/>
    <w:rsid w:val="00466F4D"/>
    <w:rsid w:val="0048327D"/>
    <w:rsid w:val="00484D92"/>
    <w:rsid w:val="004909BB"/>
    <w:rsid w:val="00492048"/>
    <w:rsid w:val="00493110"/>
    <w:rsid w:val="00494640"/>
    <w:rsid w:val="00497D16"/>
    <w:rsid w:val="004A6890"/>
    <w:rsid w:val="004A79A6"/>
    <w:rsid w:val="004B37CD"/>
    <w:rsid w:val="004B3A01"/>
    <w:rsid w:val="004B4058"/>
    <w:rsid w:val="004C19C3"/>
    <w:rsid w:val="004C2C9F"/>
    <w:rsid w:val="004D0665"/>
    <w:rsid w:val="004D0B4B"/>
    <w:rsid w:val="004D36C8"/>
    <w:rsid w:val="004D76EC"/>
    <w:rsid w:val="004D782C"/>
    <w:rsid w:val="004E1735"/>
    <w:rsid w:val="004E2696"/>
    <w:rsid w:val="004E4C92"/>
    <w:rsid w:val="004E62B2"/>
    <w:rsid w:val="004E6F95"/>
    <w:rsid w:val="004E72D0"/>
    <w:rsid w:val="004F01F2"/>
    <w:rsid w:val="004F07C6"/>
    <w:rsid w:val="004F0E9D"/>
    <w:rsid w:val="004F3429"/>
    <w:rsid w:val="004F4C66"/>
    <w:rsid w:val="005031BF"/>
    <w:rsid w:val="00504616"/>
    <w:rsid w:val="005069D8"/>
    <w:rsid w:val="00507D01"/>
    <w:rsid w:val="0051138C"/>
    <w:rsid w:val="005129C3"/>
    <w:rsid w:val="00513108"/>
    <w:rsid w:val="00514323"/>
    <w:rsid w:val="005143DA"/>
    <w:rsid w:val="00516E70"/>
    <w:rsid w:val="00517DEE"/>
    <w:rsid w:val="00523189"/>
    <w:rsid w:val="00523B6A"/>
    <w:rsid w:val="00525990"/>
    <w:rsid w:val="005438A7"/>
    <w:rsid w:val="0054423C"/>
    <w:rsid w:val="00547291"/>
    <w:rsid w:val="005505FC"/>
    <w:rsid w:val="005507BA"/>
    <w:rsid w:val="00552E1A"/>
    <w:rsid w:val="0055538D"/>
    <w:rsid w:val="00555BAF"/>
    <w:rsid w:val="00556A72"/>
    <w:rsid w:val="00563319"/>
    <w:rsid w:val="00563D65"/>
    <w:rsid w:val="00567585"/>
    <w:rsid w:val="00567EFF"/>
    <w:rsid w:val="0057323E"/>
    <w:rsid w:val="005746BB"/>
    <w:rsid w:val="00585FDE"/>
    <w:rsid w:val="005862F0"/>
    <w:rsid w:val="005936D5"/>
    <w:rsid w:val="00595590"/>
    <w:rsid w:val="00597137"/>
    <w:rsid w:val="005A12D6"/>
    <w:rsid w:val="005A3869"/>
    <w:rsid w:val="005A5913"/>
    <w:rsid w:val="005B3177"/>
    <w:rsid w:val="005B426E"/>
    <w:rsid w:val="005C4E73"/>
    <w:rsid w:val="005C5419"/>
    <w:rsid w:val="005C5BA1"/>
    <w:rsid w:val="005D008C"/>
    <w:rsid w:val="005D20CF"/>
    <w:rsid w:val="005D4A6C"/>
    <w:rsid w:val="005D5F07"/>
    <w:rsid w:val="005D7BBC"/>
    <w:rsid w:val="005E1AFB"/>
    <w:rsid w:val="005E27F4"/>
    <w:rsid w:val="005E2FCD"/>
    <w:rsid w:val="005E3E89"/>
    <w:rsid w:val="005E7384"/>
    <w:rsid w:val="005F2E2F"/>
    <w:rsid w:val="005F434F"/>
    <w:rsid w:val="005F5563"/>
    <w:rsid w:val="00602CAC"/>
    <w:rsid w:val="00602E39"/>
    <w:rsid w:val="00603C15"/>
    <w:rsid w:val="00603F19"/>
    <w:rsid w:val="00610964"/>
    <w:rsid w:val="00615279"/>
    <w:rsid w:val="006200B1"/>
    <w:rsid w:val="00625124"/>
    <w:rsid w:val="0063146B"/>
    <w:rsid w:val="00632A76"/>
    <w:rsid w:val="0063424D"/>
    <w:rsid w:val="006346BA"/>
    <w:rsid w:val="006364FD"/>
    <w:rsid w:val="0063756F"/>
    <w:rsid w:val="0064359B"/>
    <w:rsid w:val="00643C47"/>
    <w:rsid w:val="00647C3A"/>
    <w:rsid w:val="00652B83"/>
    <w:rsid w:val="00654795"/>
    <w:rsid w:val="00654DF6"/>
    <w:rsid w:val="00655148"/>
    <w:rsid w:val="00656E5C"/>
    <w:rsid w:val="006602D6"/>
    <w:rsid w:val="00666A97"/>
    <w:rsid w:val="00667272"/>
    <w:rsid w:val="00667A5C"/>
    <w:rsid w:val="00674DE8"/>
    <w:rsid w:val="00676DB1"/>
    <w:rsid w:val="006779B8"/>
    <w:rsid w:val="00677A1E"/>
    <w:rsid w:val="00681F5A"/>
    <w:rsid w:val="0068390D"/>
    <w:rsid w:val="00684CF2"/>
    <w:rsid w:val="00686342"/>
    <w:rsid w:val="00686FF1"/>
    <w:rsid w:val="00690130"/>
    <w:rsid w:val="006963D8"/>
    <w:rsid w:val="006967FF"/>
    <w:rsid w:val="00697290"/>
    <w:rsid w:val="006A0AA1"/>
    <w:rsid w:val="006A1378"/>
    <w:rsid w:val="006A2604"/>
    <w:rsid w:val="006A36F8"/>
    <w:rsid w:val="006A3F1A"/>
    <w:rsid w:val="006A585F"/>
    <w:rsid w:val="006A5BFF"/>
    <w:rsid w:val="006A68D9"/>
    <w:rsid w:val="006A7C6B"/>
    <w:rsid w:val="006B038A"/>
    <w:rsid w:val="006B1137"/>
    <w:rsid w:val="006B14A0"/>
    <w:rsid w:val="006B3FE4"/>
    <w:rsid w:val="006B5C48"/>
    <w:rsid w:val="006C10FF"/>
    <w:rsid w:val="006C52B6"/>
    <w:rsid w:val="006C60F3"/>
    <w:rsid w:val="006D0340"/>
    <w:rsid w:val="006D4AAC"/>
    <w:rsid w:val="006D67D1"/>
    <w:rsid w:val="006D759A"/>
    <w:rsid w:val="006D7956"/>
    <w:rsid w:val="006E09D1"/>
    <w:rsid w:val="006E313C"/>
    <w:rsid w:val="006E4478"/>
    <w:rsid w:val="006F1374"/>
    <w:rsid w:val="006F1FEA"/>
    <w:rsid w:val="006F62C8"/>
    <w:rsid w:val="0070295D"/>
    <w:rsid w:val="0071502D"/>
    <w:rsid w:val="0071566A"/>
    <w:rsid w:val="00716C39"/>
    <w:rsid w:val="007232F8"/>
    <w:rsid w:val="007250BD"/>
    <w:rsid w:val="00725C05"/>
    <w:rsid w:val="00727A57"/>
    <w:rsid w:val="00727E57"/>
    <w:rsid w:val="00732425"/>
    <w:rsid w:val="007350B6"/>
    <w:rsid w:val="00736B3B"/>
    <w:rsid w:val="0073723C"/>
    <w:rsid w:val="007378AF"/>
    <w:rsid w:val="00740340"/>
    <w:rsid w:val="00743A21"/>
    <w:rsid w:val="00746396"/>
    <w:rsid w:val="0075283A"/>
    <w:rsid w:val="007544DE"/>
    <w:rsid w:val="00755410"/>
    <w:rsid w:val="00755D85"/>
    <w:rsid w:val="00761201"/>
    <w:rsid w:val="00763D59"/>
    <w:rsid w:val="007643F3"/>
    <w:rsid w:val="0076489E"/>
    <w:rsid w:val="00771FBE"/>
    <w:rsid w:val="007720D5"/>
    <w:rsid w:val="00772C11"/>
    <w:rsid w:val="00772FBD"/>
    <w:rsid w:val="0077537D"/>
    <w:rsid w:val="007768B2"/>
    <w:rsid w:val="00780999"/>
    <w:rsid w:val="007809BA"/>
    <w:rsid w:val="00781ACA"/>
    <w:rsid w:val="00782D03"/>
    <w:rsid w:val="00784AA3"/>
    <w:rsid w:val="00785FDC"/>
    <w:rsid w:val="007918F2"/>
    <w:rsid w:val="00793EE1"/>
    <w:rsid w:val="00795016"/>
    <w:rsid w:val="007967B7"/>
    <w:rsid w:val="007A4000"/>
    <w:rsid w:val="007A5876"/>
    <w:rsid w:val="007A589C"/>
    <w:rsid w:val="007A6BAE"/>
    <w:rsid w:val="007B1032"/>
    <w:rsid w:val="007B1E9D"/>
    <w:rsid w:val="007B3BF7"/>
    <w:rsid w:val="007B6A3E"/>
    <w:rsid w:val="007C15D3"/>
    <w:rsid w:val="007C1E70"/>
    <w:rsid w:val="007C3980"/>
    <w:rsid w:val="007C7A09"/>
    <w:rsid w:val="007D596C"/>
    <w:rsid w:val="007D6528"/>
    <w:rsid w:val="007E2513"/>
    <w:rsid w:val="007E748C"/>
    <w:rsid w:val="007F0310"/>
    <w:rsid w:val="007F036C"/>
    <w:rsid w:val="007F1DCB"/>
    <w:rsid w:val="007F1DDA"/>
    <w:rsid w:val="007F2F99"/>
    <w:rsid w:val="007F3E24"/>
    <w:rsid w:val="008028C0"/>
    <w:rsid w:val="00803FDE"/>
    <w:rsid w:val="00816F68"/>
    <w:rsid w:val="008215B9"/>
    <w:rsid w:val="0082568C"/>
    <w:rsid w:val="008261AA"/>
    <w:rsid w:val="008309F2"/>
    <w:rsid w:val="008364BF"/>
    <w:rsid w:val="00836614"/>
    <w:rsid w:val="00836C00"/>
    <w:rsid w:val="00837747"/>
    <w:rsid w:val="00840735"/>
    <w:rsid w:val="008423CD"/>
    <w:rsid w:val="00845987"/>
    <w:rsid w:val="00845C8D"/>
    <w:rsid w:val="00846821"/>
    <w:rsid w:val="008557A7"/>
    <w:rsid w:val="00855DA5"/>
    <w:rsid w:val="00864AF3"/>
    <w:rsid w:val="00870249"/>
    <w:rsid w:val="0087349A"/>
    <w:rsid w:val="0087515E"/>
    <w:rsid w:val="008856F4"/>
    <w:rsid w:val="00885874"/>
    <w:rsid w:val="00890DBA"/>
    <w:rsid w:val="0089287A"/>
    <w:rsid w:val="00896BB1"/>
    <w:rsid w:val="00897573"/>
    <w:rsid w:val="008A1F28"/>
    <w:rsid w:val="008A5601"/>
    <w:rsid w:val="008A6E65"/>
    <w:rsid w:val="008B0264"/>
    <w:rsid w:val="008B066F"/>
    <w:rsid w:val="008B1F13"/>
    <w:rsid w:val="008B23B7"/>
    <w:rsid w:val="008B2AB5"/>
    <w:rsid w:val="008B2C05"/>
    <w:rsid w:val="008B2F04"/>
    <w:rsid w:val="008B36C5"/>
    <w:rsid w:val="008B3F01"/>
    <w:rsid w:val="008C1635"/>
    <w:rsid w:val="008C1F85"/>
    <w:rsid w:val="008C1FE1"/>
    <w:rsid w:val="008C2815"/>
    <w:rsid w:val="008C46EB"/>
    <w:rsid w:val="008D1648"/>
    <w:rsid w:val="008D20F6"/>
    <w:rsid w:val="008D253D"/>
    <w:rsid w:val="008D4886"/>
    <w:rsid w:val="008D7CC1"/>
    <w:rsid w:val="008E3115"/>
    <w:rsid w:val="008E401F"/>
    <w:rsid w:val="008E4116"/>
    <w:rsid w:val="008E7256"/>
    <w:rsid w:val="008E7509"/>
    <w:rsid w:val="008F2F37"/>
    <w:rsid w:val="008F5B5D"/>
    <w:rsid w:val="008F6EDD"/>
    <w:rsid w:val="00901372"/>
    <w:rsid w:val="009110E6"/>
    <w:rsid w:val="009122CE"/>
    <w:rsid w:val="009129D6"/>
    <w:rsid w:val="00914B58"/>
    <w:rsid w:val="00916A16"/>
    <w:rsid w:val="00916F17"/>
    <w:rsid w:val="00917906"/>
    <w:rsid w:val="0092189D"/>
    <w:rsid w:val="00922C6B"/>
    <w:rsid w:val="00924E62"/>
    <w:rsid w:val="00930D9F"/>
    <w:rsid w:val="009326C4"/>
    <w:rsid w:val="00935BD0"/>
    <w:rsid w:val="00935F54"/>
    <w:rsid w:val="00940824"/>
    <w:rsid w:val="00940DB8"/>
    <w:rsid w:val="00941DF7"/>
    <w:rsid w:val="00942306"/>
    <w:rsid w:val="00943E37"/>
    <w:rsid w:val="00947155"/>
    <w:rsid w:val="009519BA"/>
    <w:rsid w:val="00962EE4"/>
    <w:rsid w:val="00963C52"/>
    <w:rsid w:val="00971741"/>
    <w:rsid w:val="00972E4F"/>
    <w:rsid w:val="00973010"/>
    <w:rsid w:val="00976A1B"/>
    <w:rsid w:val="00976D96"/>
    <w:rsid w:val="00980E67"/>
    <w:rsid w:val="00982337"/>
    <w:rsid w:val="00996304"/>
    <w:rsid w:val="009A30AB"/>
    <w:rsid w:val="009B2FFA"/>
    <w:rsid w:val="009B4B01"/>
    <w:rsid w:val="009B75D2"/>
    <w:rsid w:val="009C235E"/>
    <w:rsid w:val="009C7879"/>
    <w:rsid w:val="009D1FFE"/>
    <w:rsid w:val="009D265E"/>
    <w:rsid w:val="009D38DA"/>
    <w:rsid w:val="009D623C"/>
    <w:rsid w:val="009E204A"/>
    <w:rsid w:val="009E28FD"/>
    <w:rsid w:val="009E77A9"/>
    <w:rsid w:val="009F05F7"/>
    <w:rsid w:val="009F09A4"/>
    <w:rsid w:val="009F4DE0"/>
    <w:rsid w:val="009F67CC"/>
    <w:rsid w:val="009F7025"/>
    <w:rsid w:val="009F7971"/>
    <w:rsid w:val="00A000BC"/>
    <w:rsid w:val="00A016B9"/>
    <w:rsid w:val="00A0358D"/>
    <w:rsid w:val="00A05CB3"/>
    <w:rsid w:val="00A078FB"/>
    <w:rsid w:val="00A13E00"/>
    <w:rsid w:val="00A20F24"/>
    <w:rsid w:val="00A214EE"/>
    <w:rsid w:val="00A22FB6"/>
    <w:rsid w:val="00A2347C"/>
    <w:rsid w:val="00A32AEE"/>
    <w:rsid w:val="00A34EB5"/>
    <w:rsid w:val="00A35346"/>
    <w:rsid w:val="00A36639"/>
    <w:rsid w:val="00A44594"/>
    <w:rsid w:val="00A51A6F"/>
    <w:rsid w:val="00A5229F"/>
    <w:rsid w:val="00A55808"/>
    <w:rsid w:val="00A56715"/>
    <w:rsid w:val="00A5726A"/>
    <w:rsid w:val="00A57A8B"/>
    <w:rsid w:val="00A62856"/>
    <w:rsid w:val="00A6491A"/>
    <w:rsid w:val="00A64D59"/>
    <w:rsid w:val="00A656AC"/>
    <w:rsid w:val="00A65DDA"/>
    <w:rsid w:val="00A667D3"/>
    <w:rsid w:val="00A70100"/>
    <w:rsid w:val="00A7392F"/>
    <w:rsid w:val="00A74999"/>
    <w:rsid w:val="00A75956"/>
    <w:rsid w:val="00A76A36"/>
    <w:rsid w:val="00A77CAC"/>
    <w:rsid w:val="00A821A2"/>
    <w:rsid w:val="00A82D55"/>
    <w:rsid w:val="00A8401F"/>
    <w:rsid w:val="00A872A0"/>
    <w:rsid w:val="00A955DC"/>
    <w:rsid w:val="00A97405"/>
    <w:rsid w:val="00AA0C97"/>
    <w:rsid w:val="00AA1C22"/>
    <w:rsid w:val="00AA6006"/>
    <w:rsid w:val="00AA68E2"/>
    <w:rsid w:val="00AB0806"/>
    <w:rsid w:val="00AB2B85"/>
    <w:rsid w:val="00AB4A65"/>
    <w:rsid w:val="00AB56C4"/>
    <w:rsid w:val="00AB6046"/>
    <w:rsid w:val="00AC3560"/>
    <w:rsid w:val="00AC399C"/>
    <w:rsid w:val="00AC53FB"/>
    <w:rsid w:val="00AD0217"/>
    <w:rsid w:val="00AD3D9E"/>
    <w:rsid w:val="00AD3EE8"/>
    <w:rsid w:val="00AD5068"/>
    <w:rsid w:val="00AD6580"/>
    <w:rsid w:val="00AE1877"/>
    <w:rsid w:val="00AE309B"/>
    <w:rsid w:val="00AE5B51"/>
    <w:rsid w:val="00AF2829"/>
    <w:rsid w:val="00AF31A6"/>
    <w:rsid w:val="00AF7DB5"/>
    <w:rsid w:val="00B01469"/>
    <w:rsid w:val="00B01548"/>
    <w:rsid w:val="00B0166C"/>
    <w:rsid w:val="00B07A9D"/>
    <w:rsid w:val="00B10479"/>
    <w:rsid w:val="00B109B0"/>
    <w:rsid w:val="00B10E34"/>
    <w:rsid w:val="00B12165"/>
    <w:rsid w:val="00B15A5A"/>
    <w:rsid w:val="00B15EBC"/>
    <w:rsid w:val="00B17592"/>
    <w:rsid w:val="00B212A3"/>
    <w:rsid w:val="00B22C2C"/>
    <w:rsid w:val="00B25F6D"/>
    <w:rsid w:val="00B36D96"/>
    <w:rsid w:val="00B42425"/>
    <w:rsid w:val="00B50F1C"/>
    <w:rsid w:val="00B52410"/>
    <w:rsid w:val="00B541AD"/>
    <w:rsid w:val="00B54E34"/>
    <w:rsid w:val="00B555E7"/>
    <w:rsid w:val="00B56E6C"/>
    <w:rsid w:val="00B603C8"/>
    <w:rsid w:val="00B638BA"/>
    <w:rsid w:val="00B662E1"/>
    <w:rsid w:val="00B84890"/>
    <w:rsid w:val="00B8558E"/>
    <w:rsid w:val="00BA028E"/>
    <w:rsid w:val="00BA10F1"/>
    <w:rsid w:val="00BB3C6C"/>
    <w:rsid w:val="00BB695B"/>
    <w:rsid w:val="00BB7D80"/>
    <w:rsid w:val="00BC19CB"/>
    <w:rsid w:val="00BC3013"/>
    <w:rsid w:val="00BC47F6"/>
    <w:rsid w:val="00BC4DF6"/>
    <w:rsid w:val="00BC4FBC"/>
    <w:rsid w:val="00BC517B"/>
    <w:rsid w:val="00BD222F"/>
    <w:rsid w:val="00BD49AF"/>
    <w:rsid w:val="00BD4FCC"/>
    <w:rsid w:val="00BD7FEF"/>
    <w:rsid w:val="00BE2784"/>
    <w:rsid w:val="00BE33A5"/>
    <w:rsid w:val="00BF1A65"/>
    <w:rsid w:val="00BF2911"/>
    <w:rsid w:val="00BF53A7"/>
    <w:rsid w:val="00C001A3"/>
    <w:rsid w:val="00C071A1"/>
    <w:rsid w:val="00C11CA1"/>
    <w:rsid w:val="00C1388F"/>
    <w:rsid w:val="00C214A8"/>
    <w:rsid w:val="00C217C7"/>
    <w:rsid w:val="00C309A3"/>
    <w:rsid w:val="00C3402D"/>
    <w:rsid w:val="00C36F22"/>
    <w:rsid w:val="00C42361"/>
    <w:rsid w:val="00C4265E"/>
    <w:rsid w:val="00C431F3"/>
    <w:rsid w:val="00C47189"/>
    <w:rsid w:val="00C4747A"/>
    <w:rsid w:val="00C5008F"/>
    <w:rsid w:val="00C53FCE"/>
    <w:rsid w:val="00C54092"/>
    <w:rsid w:val="00C55614"/>
    <w:rsid w:val="00C56FDF"/>
    <w:rsid w:val="00C6142B"/>
    <w:rsid w:val="00C6165E"/>
    <w:rsid w:val="00C62A75"/>
    <w:rsid w:val="00C62E92"/>
    <w:rsid w:val="00C63A4B"/>
    <w:rsid w:val="00C63E4B"/>
    <w:rsid w:val="00C6629D"/>
    <w:rsid w:val="00C708A3"/>
    <w:rsid w:val="00C70EC6"/>
    <w:rsid w:val="00C70F83"/>
    <w:rsid w:val="00C72A8A"/>
    <w:rsid w:val="00C761E5"/>
    <w:rsid w:val="00C80970"/>
    <w:rsid w:val="00C82FFF"/>
    <w:rsid w:val="00C8715E"/>
    <w:rsid w:val="00C87B51"/>
    <w:rsid w:val="00C910DF"/>
    <w:rsid w:val="00C91112"/>
    <w:rsid w:val="00C91355"/>
    <w:rsid w:val="00C9523C"/>
    <w:rsid w:val="00CA1922"/>
    <w:rsid w:val="00CA48F2"/>
    <w:rsid w:val="00CA4FCC"/>
    <w:rsid w:val="00CB019D"/>
    <w:rsid w:val="00CB0EDB"/>
    <w:rsid w:val="00CB33EE"/>
    <w:rsid w:val="00CB5903"/>
    <w:rsid w:val="00CC6368"/>
    <w:rsid w:val="00CC6E9F"/>
    <w:rsid w:val="00CD2782"/>
    <w:rsid w:val="00CD3167"/>
    <w:rsid w:val="00CD3939"/>
    <w:rsid w:val="00CD3AD4"/>
    <w:rsid w:val="00CD3C58"/>
    <w:rsid w:val="00CD3C89"/>
    <w:rsid w:val="00CD703E"/>
    <w:rsid w:val="00CE02BB"/>
    <w:rsid w:val="00CE0445"/>
    <w:rsid w:val="00CE098B"/>
    <w:rsid w:val="00CE340D"/>
    <w:rsid w:val="00CE6709"/>
    <w:rsid w:val="00CE6DEC"/>
    <w:rsid w:val="00CF5F30"/>
    <w:rsid w:val="00CF744C"/>
    <w:rsid w:val="00D0530B"/>
    <w:rsid w:val="00D0778D"/>
    <w:rsid w:val="00D12538"/>
    <w:rsid w:val="00D14F2E"/>
    <w:rsid w:val="00D162D9"/>
    <w:rsid w:val="00D16FEC"/>
    <w:rsid w:val="00D2669E"/>
    <w:rsid w:val="00D26712"/>
    <w:rsid w:val="00D27CED"/>
    <w:rsid w:val="00D326D2"/>
    <w:rsid w:val="00D32C2C"/>
    <w:rsid w:val="00D332E9"/>
    <w:rsid w:val="00D33AA7"/>
    <w:rsid w:val="00D34526"/>
    <w:rsid w:val="00D353B5"/>
    <w:rsid w:val="00D36C99"/>
    <w:rsid w:val="00D37B32"/>
    <w:rsid w:val="00D42AEE"/>
    <w:rsid w:val="00D43F66"/>
    <w:rsid w:val="00D4431B"/>
    <w:rsid w:val="00D50A61"/>
    <w:rsid w:val="00D5147C"/>
    <w:rsid w:val="00D55E06"/>
    <w:rsid w:val="00D570D0"/>
    <w:rsid w:val="00D612A5"/>
    <w:rsid w:val="00D6244E"/>
    <w:rsid w:val="00D6282B"/>
    <w:rsid w:val="00D72290"/>
    <w:rsid w:val="00D778D6"/>
    <w:rsid w:val="00D8319F"/>
    <w:rsid w:val="00D845DC"/>
    <w:rsid w:val="00D85B82"/>
    <w:rsid w:val="00D87CEB"/>
    <w:rsid w:val="00D90461"/>
    <w:rsid w:val="00D971DB"/>
    <w:rsid w:val="00DA13FE"/>
    <w:rsid w:val="00DA19C2"/>
    <w:rsid w:val="00DA73FE"/>
    <w:rsid w:val="00DA7F11"/>
    <w:rsid w:val="00DB047E"/>
    <w:rsid w:val="00DB0AD1"/>
    <w:rsid w:val="00DB3B2E"/>
    <w:rsid w:val="00DB4934"/>
    <w:rsid w:val="00DB79CC"/>
    <w:rsid w:val="00DC0F15"/>
    <w:rsid w:val="00DC4BC1"/>
    <w:rsid w:val="00DC55FC"/>
    <w:rsid w:val="00DD009E"/>
    <w:rsid w:val="00DD14FF"/>
    <w:rsid w:val="00DD2844"/>
    <w:rsid w:val="00DD2979"/>
    <w:rsid w:val="00DD3686"/>
    <w:rsid w:val="00DD4229"/>
    <w:rsid w:val="00DD50B7"/>
    <w:rsid w:val="00DD55EC"/>
    <w:rsid w:val="00DE2237"/>
    <w:rsid w:val="00DE2E71"/>
    <w:rsid w:val="00DE4028"/>
    <w:rsid w:val="00DE6BE1"/>
    <w:rsid w:val="00DF1CEF"/>
    <w:rsid w:val="00DF471A"/>
    <w:rsid w:val="00DF5666"/>
    <w:rsid w:val="00DF6DF4"/>
    <w:rsid w:val="00E00521"/>
    <w:rsid w:val="00E01AC7"/>
    <w:rsid w:val="00E02378"/>
    <w:rsid w:val="00E036AE"/>
    <w:rsid w:val="00E102E6"/>
    <w:rsid w:val="00E11E95"/>
    <w:rsid w:val="00E17286"/>
    <w:rsid w:val="00E20493"/>
    <w:rsid w:val="00E223A2"/>
    <w:rsid w:val="00E232D9"/>
    <w:rsid w:val="00E24D25"/>
    <w:rsid w:val="00E254DC"/>
    <w:rsid w:val="00E265BD"/>
    <w:rsid w:val="00E26F59"/>
    <w:rsid w:val="00E30352"/>
    <w:rsid w:val="00E31284"/>
    <w:rsid w:val="00E344AD"/>
    <w:rsid w:val="00E40615"/>
    <w:rsid w:val="00E4061E"/>
    <w:rsid w:val="00E406EC"/>
    <w:rsid w:val="00E40B31"/>
    <w:rsid w:val="00E41EF5"/>
    <w:rsid w:val="00E47124"/>
    <w:rsid w:val="00E472A9"/>
    <w:rsid w:val="00E539B1"/>
    <w:rsid w:val="00E551BE"/>
    <w:rsid w:val="00E55B1D"/>
    <w:rsid w:val="00E5644C"/>
    <w:rsid w:val="00E57039"/>
    <w:rsid w:val="00E61E7B"/>
    <w:rsid w:val="00E63DB7"/>
    <w:rsid w:val="00E66EC5"/>
    <w:rsid w:val="00E67B7F"/>
    <w:rsid w:val="00E745C6"/>
    <w:rsid w:val="00E757AB"/>
    <w:rsid w:val="00E77F87"/>
    <w:rsid w:val="00E83C3D"/>
    <w:rsid w:val="00E83E0E"/>
    <w:rsid w:val="00EA31F3"/>
    <w:rsid w:val="00EA5565"/>
    <w:rsid w:val="00EA58CC"/>
    <w:rsid w:val="00EA5A47"/>
    <w:rsid w:val="00EA65A8"/>
    <w:rsid w:val="00EA6DB7"/>
    <w:rsid w:val="00EB2528"/>
    <w:rsid w:val="00EB373D"/>
    <w:rsid w:val="00EB6B7E"/>
    <w:rsid w:val="00EC5E6B"/>
    <w:rsid w:val="00ED0052"/>
    <w:rsid w:val="00ED07B7"/>
    <w:rsid w:val="00ED0D3C"/>
    <w:rsid w:val="00ED14AE"/>
    <w:rsid w:val="00ED1E38"/>
    <w:rsid w:val="00ED2935"/>
    <w:rsid w:val="00ED4FD9"/>
    <w:rsid w:val="00ED6020"/>
    <w:rsid w:val="00ED737B"/>
    <w:rsid w:val="00ED76BB"/>
    <w:rsid w:val="00EE560B"/>
    <w:rsid w:val="00EE74D6"/>
    <w:rsid w:val="00EE768F"/>
    <w:rsid w:val="00EF1689"/>
    <w:rsid w:val="00F02435"/>
    <w:rsid w:val="00F033F7"/>
    <w:rsid w:val="00F05441"/>
    <w:rsid w:val="00F100B9"/>
    <w:rsid w:val="00F105C2"/>
    <w:rsid w:val="00F10D36"/>
    <w:rsid w:val="00F11CA4"/>
    <w:rsid w:val="00F11F42"/>
    <w:rsid w:val="00F122EA"/>
    <w:rsid w:val="00F127C8"/>
    <w:rsid w:val="00F13F69"/>
    <w:rsid w:val="00F17402"/>
    <w:rsid w:val="00F17DCA"/>
    <w:rsid w:val="00F2063A"/>
    <w:rsid w:val="00F21890"/>
    <w:rsid w:val="00F2427B"/>
    <w:rsid w:val="00F25E2C"/>
    <w:rsid w:val="00F301DC"/>
    <w:rsid w:val="00F30393"/>
    <w:rsid w:val="00F30D7F"/>
    <w:rsid w:val="00F338B9"/>
    <w:rsid w:val="00F35CE6"/>
    <w:rsid w:val="00F36B0C"/>
    <w:rsid w:val="00F40CED"/>
    <w:rsid w:val="00F43F5D"/>
    <w:rsid w:val="00F4492C"/>
    <w:rsid w:val="00F46ADF"/>
    <w:rsid w:val="00F47BCA"/>
    <w:rsid w:val="00F50D3E"/>
    <w:rsid w:val="00F52044"/>
    <w:rsid w:val="00F53953"/>
    <w:rsid w:val="00F551AA"/>
    <w:rsid w:val="00F5677C"/>
    <w:rsid w:val="00F6340D"/>
    <w:rsid w:val="00F6550C"/>
    <w:rsid w:val="00F662E4"/>
    <w:rsid w:val="00F674B4"/>
    <w:rsid w:val="00F72DC2"/>
    <w:rsid w:val="00F7368A"/>
    <w:rsid w:val="00F83EC8"/>
    <w:rsid w:val="00F8589C"/>
    <w:rsid w:val="00F90144"/>
    <w:rsid w:val="00F932D7"/>
    <w:rsid w:val="00F93F30"/>
    <w:rsid w:val="00FA0BD2"/>
    <w:rsid w:val="00FA10CD"/>
    <w:rsid w:val="00FA3036"/>
    <w:rsid w:val="00FA3410"/>
    <w:rsid w:val="00FA40BB"/>
    <w:rsid w:val="00FA461E"/>
    <w:rsid w:val="00FA49D0"/>
    <w:rsid w:val="00FA5ABF"/>
    <w:rsid w:val="00FB0069"/>
    <w:rsid w:val="00FB0324"/>
    <w:rsid w:val="00FB3916"/>
    <w:rsid w:val="00FB57FA"/>
    <w:rsid w:val="00FC2AB1"/>
    <w:rsid w:val="00FC4D74"/>
    <w:rsid w:val="00FC58C4"/>
    <w:rsid w:val="00FC58CC"/>
    <w:rsid w:val="00FC677D"/>
    <w:rsid w:val="00FC7F3F"/>
    <w:rsid w:val="00FD046A"/>
    <w:rsid w:val="00FD0EEA"/>
    <w:rsid w:val="00FD1B10"/>
    <w:rsid w:val="00FD335C"/>
    <w:rsid w:val="00FD7538"/>
    <w:rsid w:val="00FD7641"/>
    <w:rsid w:val="00FE5CE9"/>
    <w:rsid w:val="00FF7D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0ED80D9"/>
  <w15:chartTrackingRefBased/>
  <w15:docId w15:val="{02A4788C-AF9C-4A90-89AF-C4D7421E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3F01"/>
    <w:pPr>
      <w:suppressAutoHyphens/>
    </w:pPr>
    <w:rPr>
      <w:sz w:val="24"/>
      <w:szCs w:val="24"/>
      <w:lang w:eastAsia="ar-SA"/>
    </w:rPr>
  </w:style>
  <w:style w:type="paragraph" w:styleId="Nadpis1">
    <w:name w:val="heading 1"/>
    <w:basedOn w:val="Normln"/>
    <w:next w:val="Normln"/>
    <w:link w:val="Nadpis1Char"/>
    <w:uiPriority w:val="9"/>
    <w:qFormat/>
    <w:rsid w:val="003E1945"/>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014B4F"/>
    <w:pPr>
      <w:keepNext/>
      <w:numPr>
        <w:numId w:val="18"/>
      </w:numPr>
      <w:tabs>
        <w:tab w:val="left" w:pos="1134"/>
      </w:tabs>
      <w:spacing w:before="360" w:after="240"/>
      <w:ind w:left="1134" w:hanging="1134"/>
      <w:outlineLvl w:val="1"/>
    </w:pPr>
    <w:rPr>
      <w:rFonts w:ascii="Calibri" w:hAnsi="Calibri"/>
      <w:b/>
      <w:sz w:val="28"/>
    </w:rPr>
  </w:style>
  <w:style w:type="paragraph" w:styleId="Nadpis3">
    <w:name w:val="heading 3"/>
    <w:basedOn w:val="Normln"/>
    <w:next w:val="Normln"/>
    <w:link w:val="Nadpis3Char"/>
    <w:qFormat/>
    <w:rsid w:val="00D162D9"/>
    <w:pPr>
      <w:keepNext/>
      <w:suppressAutoHyphens w:val="0"/>
      <w:overflowPunct w:val="0"/>
      <w:autoSpaceDE w:val="0"/>
      <w:autoSpaceDN w:val="0"/>
      <w:adjustRightInd w:val="0"/>
      <w:ind w:left="708" w:hanging="708"/>
      <w:jc w:val="both"/>
      <w:textAlignment w:val="baseline"/>
      <w:outlineLvl w:val="2"/>
    </w:pPr>
    <w:rPr>
      <w:szCs w:val="20"/>
      <w:lang w:eastAsia="ja-JP"/>
    </w:rPr>
  </w:style>
  <w:style w:type="paragraph" w:styleId="Nadpis4">
    <w:name w:val="heading 4"/>
    <w:basedOn w:val="Normln"/>
    <w:next w:val="Normln"/>
    <w:link w:val="Nadpis4Char"/>
    <w:qFormat/>
    <w:rsid w:val="00D162D9"/>
    <w:pPr>
      <w:keepNext/>
      <w:suppressAutoHyphens w:val="0"/>
      <w:overflowPunct w:val="0"/>
      <w:autoSpaceDE w:val="0"/>
      <w:autoSpaceDN w:val="0"/>
      <w:adjustRightInd w:val="0"/>
      <w:textAlignment w:val="baseline"/>
      <w:outlineLvl w:val="3"/>
    </w:pPr>
    <w:rPr>
      <w:szCs w:val="20"/>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3E1945"/>
    <w:rPr>
      <w:rFonts w:ascii="Cambria" w:hAnsi="Cambria" w:cs="Times New Roman"/>
      <w:b/>
      <w:kern w:val="32"/>
      <w:sz w:val="32"/>
      <w:lang w:eastAsia="ar-SA" w:bidi="ar-SA"/>
    </w:rPr>
  </w:style>
  <w:style w:type="character" w:customStyle="1" w:styleId="Nadpis2Char">
    <w:name w:val="Nadpis 2 Char"/>
    <w:link w:val="Nadpis2"/>
    <w:locked/>
    <w:rsid w:val="00014B4F"/>
    <w:rPr>
      <w:rFonts w:ascii="Calibri" w:hAnsi="Calibri"/>
      <w:b/>
      <w:sz w:val="28"/>
      <w:szCs w:val="24"/>
      <w:lang w:eastAsia="ar-SA"/>
    </w:rPr>
  </w:style>
  <w:style w:type="character" w:customStyle="1" w:styleId="Nadpis3Char">
    <w:name w:val="Nadpis 3 Char"/>
    <w:link w:val="Nadpis3"/>
    <w:uiPriority w:val="99"/>
    <w:semiHidden/>
    <w:locked/>
    <w:rPr>
      <w:rFonts w:ascii="Cambria" w:hAnsi="Cambria" w:cs="Times New Roman"/>
      <w:b/>
      <w:bCs/>
      <w:sz w:val="26"/>
      <w:szCs w:val="26"/>
      <w:lang w:eastAsia="ar-SA" w:bidi="ar-SA"/>
    </w:rPr>
  </w:style>
  <w:style w:type="character" w:customStyle="1" w:styleId="Nadpis4Char">
    <w:name w:val="Nadpis 4 Char"/>
    <w:link w:val="Nadpis4"/>
    <w:uiPriority w:val="99"/>
    <w:semiHidden/>
    <w:locked/>
    <w:rPr>
      <w:rFonts w:ascii="Calibri" w:hAnsi="Calibri" w:cs="Times New Roman"/>
      <w:b/>
      <w:bCs/>
      <w:sz w:val="28"/>
      <w:szCs w:val="28"/>
      <w:lang w:eastAsia="ar-SA" w:bidi="ar-SA"/>
    </w:rPr>
  </w:style>
  <w:style w:type="character" w:customStyle="1" w:styleId="Standardnpsmoodstavce1">
    <w:name w:val="Standardní písmo odstavce1"/>
    <w:semiHidden/>
    <w:rsid w:val="008B3F01"/>
  </w:style>
  <w:style w:type="character" w:styleId="Siln">
    <w:name w:val="Strong"/>
    <w:qFormat/>
    <w:rsid w:val="008B3F01"/>
    <w:rPr>
      <w:rFonts w:cs="Times New Roman"/>
      <w:b/>
    </w:rPr>
  </w:style>
  <w:style w:type="character" w:styleId="Odkaznakoment">
    <w:name w:val="annotation reference"/>
    <w:rsid w:val="008B3F01"/>
    <w:rPr>
      <w:rFonts w:cs="Times New Roman"/>
      <w:sz w:val="16"/>
    </w:rPr>
  </w:style>
  <w:style w:type="paragraph" w:customStyle="1" w:styleId="Nadpis">
    <w:name w:val="Nadpis"/>
    <w:basedOn w:val="Normln"/>
    <w:next w:val="Zkladntext"/>
    <w:rsid w:val="008B3F01"/>
    <w:pPr>
      <w:keepNext/>
      <w:spacing w:before="240" w:after="120"/>
    </w:pPr>
    <w:rPr>
      <w:rFonts w:ascii="Arial" w:hAnsi="Arial" w:cs="Tahoma"/>
      <w:sz w:val="28"/>
      <w:szCs w:val="28"/>
    </w:rPr>
  </w:style>
  <w:style w:type="paragraph" w:styleId="Zkladntext">
    <w:name w:val="Body Text"/>
    <w:basedOn w:val="Normln"/>
    <w:link w:val="ZkladntextChar"/>
    <w:rsid w:val="008B3F01"/>
    <w:pPr>
      <w:spacing w:after="120"/>
    </w:pPr>
  </w:style>
  <w:style w:type="character" w:customStyle="1" w:styleId="ZkladntextChar">
    <w:name w:val="Základní text Char"/>
    <w:link w:val="Zkladntext"/>
    <w:uiPriority w:val="99"/>
    <w:semiHidden/>
    <w:locked/>
    <w:rPr>
      <w:rFonts w:cs="Times New Roman"/>
      <w:sz w:val="24"/>
      <w:szCs w:val="24"/>
      <w:lang w:eastAsia="ar-SA" w:bidi="ar-SA"/>
    </w:rPr>
  </w:style>
  <w:style w:type="paragraph" w:styleId="Seznam">
    <w:name w:val="List"/>
    <w:basedOn w:val="Zkladntext"/>
    <w:rsid w:val="008B3F01"/>
    <w:rPr>
      <w:rFonts w:cs="Tahoma"/>
    </w:rPr>
  </w:style>
  <w:style w:type="paragraph" w:customStyle="1" w:styleId="Popisek">
    <w:name w:val="Popisek"/>
    <w:basedOn w:val="Normln"/>
    <w:rsid w:val="008B3F01"/>
    <w:pPr>
      <w:suppressLineNumbers/>
      <w:spacing w:before="120" w:after="120"/>
    </w:pPr>
    <w:rPr>
      <w:rFonts w:cs="Tahoma"/>
      <w:i/>
      <w:iCs/>
    </w:rPr>
  </w:style>
  <w:style w:type="paragraph" w:customStyle="1" w:styleId="Rejstk">
    <w:name w:val="Rejstřík"/>
    <w:basedOn w:val="Normln"/>
    <w:rsid w:val="008B3F01"/>
    <w:pPr>
      <w:suppressLineNumbers/>
    </w:pPr>
    <w:rPr>
      <w:rFonts w:cs="Tahoma"/>
    </w:rPr>
  </w:style>
  <w:style w:type="paragraph" w:styleId="Normlnweb">
    <w:name w:val="Normal (Web)"/>
    <w:basedOn w:val="Normln"/>
    <w:rsid w:val="008B3F01"/>
    <w:pPr>
      <w:spacing w:before="280" w:after="280"/>
    </w:pPr>
  </w:style>
  <w:style w:type="paragraph" w:styleId="Textbubliny">
    <w:name w:val="Balloon Text"/>
    <w:basedOn w:val="Normln"/>
    <w:link w:val="TextbublinyChar"/>
    <w:rsid w:val="008B3F01"/>
    <w:rPr>
      <w:rFonts w:ascii="Tahoma" w:hAnsi="Tahoma" w:cs="Tahoma"/>
      <w:sz w:val="16"/>
      <w:szCs w:val="16"/>
    </w:rPr>
  </w:style>
  <w:style w:type="character" w:customStyle="1" w:styleId="TextbublinyChar">
    <w:name w:val="Text bubliny Char"/>
    <w:link w:val="Textbubliny"/>
    <w:uiPriority w:val="99"/>
    <w:semiHidden/>
    <w:locked/>
    <w:rPr>
      <w:rFonts w:cs="Times New Roman"/>
      <w:sz w:val="2"/>
      <w:lang w:eastAsia="ar-SA" w:bidi="ar-SA"/>
    </w:rPr>
  </w:style>
  <w:style w:type="paragraph" w:styleId="Textkomente">
    <w:name w:val="annotation text"/>
    <w:basedOn w:val="Normln"/>
    <w:link w:val="TextkomenteChar"/>
    <w:rsid w:val="008B3F01"/>
    <w:rPr>
      <w:sz w:val="20"/>
      <w:szCs w:val="20"/>
    </w:rPr>
  </w:style>
  <w:style w:type="character" w:customStyle="1" w:styleId="TextkomenteChar">
    <w:name w:val="Text komentáře Char"/>
    <w:link w:val="Textkomente"/>
    <w:uiPriority w:val="99"/>
    <w:semiHidden/>
    <w:locked/>
    <w:rPr>
      <w:rFonts w:cs="Times New Roman"/>
      <w:sz w:val="20"/>
      <w:szCs w:val="20"/>
      <w:lang w:eastAsia="ar-SA" w:bidi="ar-SA"/>
    </w:rPr>
  </w:style>
  <w:style w:type="paragraph" w:styleId="Pedmtkomente">
    <w:name w:val="annotation subject"/>
    <w:basedOn w:val="Textkomente"/>
    <w:next w:val="Textkomente"/>
    <w:link w:val="PedmtkomenteChar"/>
    <w:rsid w:val="008B3F01"/>
    <w:rPr>
      <w:b/>
      <w:bCs/>
    </w:rPr>
  </w:style>
  <w:style w:type="character" w:customStyle="1" w:styleId="PedmtkomenteChar">
    <w:name w:val="Předmět komentáře Char"/>
    <w:link w:val="Pedmtkomente"/>
    <w:uiPriority w:val="99"/>
    <w:semiHidden/>
    <w:locked/>
    <w:rPr>
      <w:rFonts w:cs="Times New Roman"/>
      <w:b/>
      <w:bCs/>
      <w:sz w:val="20"/>
      <w:szCs w:val="20"/>
      <w:lang w:eastAsia="ar-SA" w:bidi="ar-SA"/>
    </w:rPr>
  </w:style>
  <w:style w:type="paragraph" w:styleId="Zpat">
    <w:name w:val="footer"/>
    <w:basedOn w:val="Normln"/>
    <w:link w:val="ZpatChar"/>
    <w:uiPriority w:val="99"/>
    <w:rsid w:val="007250BD"/>
    <w:pPr>
      <w:tabs>
        <w:tab w:val="center" w:pos="4536"/>
        <w:tab w:val="right" w:pos="9072"/>
      </w:tabs>
    </w:pPr>
  </w:style>
  <w:style w:type="character" w:customStyle="1" w:styleId="ZpatChar">
    <w:name w:val="Zápatí Char"/>
    <w:link w:val="Zpat"/>
    <w:uiPriority w:val="99"/>
    <w:locked/>
    <w:rPr>
      <w:rFonts w:cs="Times New Roman"/>
      <w:sz w:val="24"/>
      <w:szCs w:val="24"/>
      <w:lang w:eastAsia="ar-SA" w:bidi="ar-SA"/>
    </w:rPr>
  </w:style>
  <w:style w:type="character" w:styleId="slostrnky">
    <w:name w:val="page number"/>
    <w:rsid w:val="007250BD"/>
    <w:rPr>
      <w:rFonts w:cs="Times New Roman"/>
    </w:rPr>
  </w:style>
  <w:style w:type="paragraph" w:styleId="Zkladntextodsazen3">
    <w:name w:val="Body Text Indent 3"/>
    <w:basedOn w:val="Normln"/>
    <w:link w:val="Zkladntextodsazen3Char"/>
    <w:uiPriority w:val="99"/>
    <w:semiHidden/>
    <w:rsid w:val="00525990"/>
    <w:pPr>
      <w:spacing w:after="120"/>
      <w:ind w:left="283"/>
    </w:pPr>
    <w:rPr>
      <w:sz w:val="16"/>
      <w:szCs w:val="16"/>
    </w:rPr>
  </w:style>
  <w:style w:type="character" w:customStyle="1" w:styleId="Zkladntextodsazen3Char">
    <w:name w:val="Základní text odsazený 3 Char"/>
    <w:link w:val="Zkladntextodsazen3"/>
    <w:uiPriority w:val="99"/>
    <w:semiHidden/>
    <w:locked/>
    <w:rsid w:val="000F4390"/>
    <w:rPr>
      <w:sz w:val="16"/>
      <w:szCs w:val="16"/>
      <w:lang w:eastAsia="ar-SA"/>
    </w:rPr>
  </w:style>
  <w:style w:type="paragraph" w:customStyle="1" w:styleId="BMT0">
    <w:name w:val="BM_T0"/>
    <w:uiPriority w:val="99"/>
    <w:rsid w:val="00EE560B"/>
    <w:pPr>
      <w:suppressAutoHyphens/>
      <w:spacing w:after="260"/>
      <w:jc w:val="both"/>
    </w:pPr>
    <w:rPr>
      <w:rFonts w:ascii="Arial" w:hAnsi="Arial"/>
      <w:sz w:val="22"/>
      <w:szCs w:val="22"/>
      <w:lang w:eastAsia="ar-SA"/>
    </w:rPr>
  </w:style>
  <w:style w:type="character" w:styleId="Hypertextovodkaz">
    <w:name w:val="Hyperlink"/>
    <w:uiPriority w:val="99"/>
    <w:semiHidden/>
    <w:rsid w:val="00525990"/>
    <w:rPr>
      <w:rFonts w:cs="Times New Roman"/>
      <w:color w:val="0000FF"/>
      <w:u w:val="single"/>
    </w:rPr>
  </w:style>
  <w:style w:type="paragraph" w:customStyle="1" w:styleId="odstavec">
    <w:name w:val="odstavec"/>
    <w:basedOn w:val="Normln"/>
    <w:link w:val="odstavecChar"/>
    <w:qFormat/>
    <w:rsid w:val="00C071A1"/>
    <w:pPr>
      <w:numPr>
        <w:ilvl w:val="1"/>
        <w:numId w:val="18"/>
      </w:numPr>
      <w:spacing w:before="240"/>
      <w:jc w:val="both"/>
    </w:pPr>
    <w:rPr>
      <w:rFonts w:ascii="Calibri" w:hAnsi="Calibri"/>
      <w:sz w:val="22"/>
      <w:szCs w:val="20"/>
    </w:rPr>
  </w:style>
  <w:style w:type="paragraph" w:customStyle="1" w:styleId="Barevnstnovnzvraznn11">
    <w:name w:val="Barevné stínování – zvýraznění 11"/>
    <w:hidden/>
    <w:uiPriority w:val="99"/>
    <w:semiHidden/>
    <w:rsid w:val="00444B32"/>
    <w:rPr>
      <w:sz w:val="24"/>
      <w:szCs w:val="24"/>
      <w:lang w:eastAsia="ar-SA"/>
    </w:rPr>
  </w:style>
  <w:style w:type="character" w:customStyle="1" w:styleId="odstavecChar">
    <w:name w:val="odstavec Char"/>
    <w:link w:val="odstavec"/>
    <w:locked/>
    <w:rsid w:val="00C071A1"/>
    <w:rPr>
      <w:rFonts w:ascii="Calibri" w:hAnsi="Calibri"/>
      <w:sz w:val="22"/>
      <w:lang w:eastAsia="ar-SA"/>
    </w:rPr>
  </w:style>
  <w:style w:type="paragraph" w:styleId="Zhlav">
    <w:name w:val="header"/>
    <w:basedOn w:val="Normln"/>
    <w:link w:val="ZhlavChar"/>
    <w:uiPriority w:val="99"/>
    <w:rsid w:val="00525990"/>
    <w:pPr>
      <w:tabs>
        <w:tab w:val="center" w:pos="4536"/>
        <w:tab w:val="right" w:pos="9072"/>
      </w:tabs>
    </w:pPr>
  </w:style>
  <w:style w:type="character" w:customStyle="1" w:styleId="ZhlavChar">
    <w:name w:val="Záhlaví Char"/>
    <w:link w:val="Zhlav"/>
    <w:uiPriority w:val="99"/>
    <w:locked/>
    <w:rsid w:val="009E28FD"/>
    <w:rPr>
      <w:sz w:val="24"/>
      <w:szCs w:val="24"/>
      <w:lang w:eastAsia="ar-SA"/>
    </w:rPr>
  </w:style>
  <w:style w:type="numbering" w:customStyle="1" w:styleId="Styl1">
    <w:name w:val="Styl1"/>
    <w:rsid w:val="00062B72"/>
    <w:pPr>
      <w:numPr>
        <w:numId w:val="21"/>
      </w:numPr>
    </w:pPr>
  </w:style>
  <w:style w:type="paragraph" w:customStyle="1" w:styleId="Barevnstnovnzvraznn12">
    <w:name w:val="Barevné stínování – zvýraznění 12"/>
    <w:hidden/>
    <w:uiPriority w:val="99"/>
    <w:semiHidden/>
    <w:rsid w:val="008D253D"/>
    <w:rPr>
      <w:sz w:val="24"/>
      <w:szCs w:val="24"/>
      <w:lang w:eastAsia="ar-SA"/>
    </w:rPr>
  </w:style>
  <w:style w:type="paragraph" w:styleId="Revize">
    <w:name w:val="Revision"/>
    <w:hidden/>
    <w:uiPriority w:val="71"/>
    <w:rsid w:val="0032552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558843">
      <w:bodyDiv w:val="1"/>
      <w:marLeft w:val="0"/>
      <w:marRight w:val="0"/>
      <w:marTop w:val="0"/>
      <w:marBottom w:val="0"/>
      <w:divBdr>
        <w:top w:val="none" w:sz="0" w:space="0" w:color="auto"/>
        <w:left w:val="none" w:sz="0" w:space="0" w:color="auto"/>
        <w:bottom w:val="none" w:sz="0" w:space="0" w:color="auto"/>
        <w:right w:val="none" w:sz="0" w:space="0" w:color="auto"/>
      </w:divBdr>
    </w:div>
    <w:div w:id="959645305">
      <w:bodyDiv w:val="1"/>
      <w:marLeft w:val="0"/>
      <w:marRight w:val="0"/>
      <w:marTop w:val="0"/>
      <w:marBottom w:val="0"/>
      <w:divBdr>
        <w:top w:val="none" w:sz="0" w:space="0" w:color="auto"/>
        <w:left w:val="none" w:sz="0" w:space="0" w:color="auto"/>
        <w:bottom w:val="none" w:sz="0" w:space="0" w:color="auto"/>
        <w:right w:val="none" w:sz="0" w:space="0" w:color="auto"/>
      </w:divBdr>
    </w:div>
    <w:div w:id="1167020719">
      <w:bodyDiv w:val="1"/>
      <w:marLeft w:val="0"/>
      <w:marRight w:val="0"/>
      <w:marTop w:val="0"/>
      <w:marBottom w:val="0"/>
      <w:divBdr>
        <w:top w:val="none" w:sz="0" w:space="0" w:color="auto"/>
        <w:left w:val="none" w:sz="0" w:space="0" w:color="auto"/>
        <w:bottom w:val="none" w:sz="0" w:space="0" w:color="auto"/>
        <w:right w:val="none" w:sz="0" w:space="0" w:color="auto"/>
      </w:divBdr>
    </w:div>
    <w:div w:id="1453473107">
      <w:bodyDiv w:val="1"/>
      <w:marLeft w:val="0"/>
      <w:marRight w:val="0"/>
      <w:marTop w:val="0"/>
      <w:marBottom w:val="0"/>
      <w:divBdr>
        <w:top w:val="none" w:sz="0" w:space="0" w:color="auto"/>
        <w:left w:val="none" w:sz="0" w:space="0" w:color="auto"/>
        <w:bottom w:val="none" w:sz="0" w:space="0" w:color="auto"/>
        <w:right w:val="none" w:sz="0" w:space="0" w:color="auto"/>
      </w:divBdr>
    </w:div>
    <w:div w:id="1765110395">
      <w:marLeft w:val="0"/>
      <w:marRight w:val="0"/>
      <w:marTop w:val="0"/>
      <w:marBottom w:val="0"/>
      <w:divBdr>
        <w:top w:val="none" w:sz="0" w:space="0" w:color="auto"/>
        <w:left w:val="none" w:sz="0" w:space="0" w:color="auto"/>
        <w:bottom w:val="none" w:sz="0" w:space="0" w:color="auto"/>
        <w:right w:val="none" w:sz="0" w:space="0" w:color="auto"/>
      </w:divBdr>
    </w:div>
    <w:div w:id="1765110396">
      <w:marLeft w:val="0"/>
      <w:marRight w:val="0"/>
      <w:marTop w:val="0"/>
      <w:marBottom w:val="0"/>
      <w:divBdr>
        <w:top w:val="none" w:sz="0" w:space="0" w:color="auto"/>
        <w:left w:val="none" w:sz="0" w:space="0" w:color="auto"/>
        <w:bottom w:val="none" w:sz="0" w:space="0" w:color="auto"/>
        <w:right w:val="none" w:sz="0" w:space="0" w:color="auto"/>
      </w:divBdr>
    </w:div>
    <w:div w:id="1765110397">
      <w:marLeft w:val="0"/>
      <w:marRight w:val="0"/>
      <w:marTop w:val="0"/>
      <w:marBottom w:val="0"/>
      <w:divBdr>
        <w:top w:val="none" w:sz="0" w:space="0" w:color="auto"/>
        <w:left w:val="none" w:sz="0" w:space="0" w:color="auto"/>
        <w:bottom w:val="none" w:sz="0" w:space="0" w:color="auto"/>
        <w:right w:val="none" w:sz="0" w:space="0" w:color="auto"/>
      </w:divBdr>
    </w:div>
    <w:div w:id="1780829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ert.nemec@prague-apartments-group.com"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E38FA6AF5E364A99BFFC32D77E7682" ma:contentTypeVersion="12" ma:contentTypeDescription="Vytvoří nový dokument" ma:contentTypeScope="" ma:versionID="65e27309a31aa1774d35e3b110fe8917">
  <xsd:schema xmlns:xsd="http://www.w3.org/2001/XMLSchema" xmlns:xs="http://www.w3.org/2001/XMLSchema" xmlns:p="http://schemas.microsoft.com/office/2006/metadata/properties" xmlns:ns2="ea9bad0a-f883-4a40-aad0-4223074bd962" xmlns:ns3="f3bef0ec-e1a2-4871-98a9-dba5ead63e8e" targetNamespace="http://schemas.microsoft.com/office/2006/metadata/properties" ma:root="true" ma:fieldsID="5bbf530e1220edf3ac06a49e63b759f4" ns2:_="" ns3:_="">
    <xsd:import namespace="ea9bad0a-f883-4a40-aad0-4223074bd962"/>
    <xsd:import namespace="f3bef0ec-e1a2-4871-98a9-dba5ead63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bad0a-f883-4a40-aad0-4223074bd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ef0ec-e1a2-4871-98a9-dba5ead63e8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53364-62F5-4E34-BD8C-C255BBF37F98}">
  <ds:schemaRef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f3bef0ec-e1a2-4871-98a9-dba5ead63e8e"/>
    <ds:schemaRef ds:uri="http://purl.org/dc/terms/"/>
    <ds:schemaRef ds:uri="http://schemas.microsoft.com/office/2006/documentManagement/types"/>
    <ds:schemaRef ds:uri="http://www.w3.org/XML/1998/namespace"/>
    <ds:schemaRef ds:uri="ea9bad0a-f883-4a40-aad0-4223074bd962"/>
    <ds:schemaRef ds:uri="http://purl.org/dc/elements/1.1/"/>
  </ds:schemaRefs>
</ds:datastoreItem>
</file>

<file path=customXml/itemProps2.xml><?xml version="1.0" encoding="utf-8"?>
<ds:datastoreItem xmlns:ds="http://schemas.openxmlformats.org/officeDocument/2006/customXml" ds:itemID="{0DCF43C7-224B-4A3E-950F-63966D581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bad0a-f883-4a40-aad0-4223074bd962"/>
    <ds:schemaRef ds:uri="f3bef0ec-e1a2-4871-98a9-dba5ead63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2CDD74-E620-4034-BABB-7A25A42C8593}">
  <ds:schemaRefs>
    <ds:schemaRef ds:uri="http://schemas.microsoft.com/sharepoint/v3/contenttype/forms"/>
  </ds:schemaRefs>
</ds:datastoreItem>
</file>

<file path=customXml/itemProps4.xml><?xml version="1.0" encoding="utf-8"?>
<ds:datastoreItem xmlns:ds="http://schemas.openxmlformats.org/officeDocument/2006/customXml" ds:itemID="{F3AD89AB-6243-498B-8F70-7BFB5C2F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7513</Words>
  <Characters>44332</Characters>
  <Application>Microsoft Office Word</Application>
  <DocSecurity>0</DocSecurity>
  <Lines>369</Lines>
  <Paragraphs>103</Paragraphs>
  <ScaleCrop>false</ScaleCrop>
  <HeadingPairs>
    <vt:vector size="6" baseType="variant">
      <vt:variant>
        <vt:lpstr>Název</vt:lpstr>
      </vt:variant>
      <vt:variant>
        <vt:i4>1</vt:i4>
      </vt:variant>
      <vt:variant>
        <vt:lpstr>Title</vt:lpstr>
      </vt:variant>
      <vt:variant>
        <vt:i4>1</vt:i4>
      </vt:variant>
      <vt:variant>
        <vt:lpstr>Headings</vt:lpstr>
      </vt:variant>
      <vt:variant>
        <vt:i4>11</vt:i4>
      </vt:variant>
    </vt:vector>
  </HeadingPairs>
  <TitlesOfParts>
    <vt:vector size="13" baseType="lpstr">
      <vt:lpstr>Nájemní smlouva Ctěnice</vt:lpstr>
      <vt:lpstr>Nájemní smlouva Ctěnice</vt:lpstr>
      <vt:lpstr>    ÚVODNÍ USTANOVENÍ</vt:lpstr>
      <vt:lpstr>    PŘEDMĚT SMLOUVY</vt:lpstr>
      <vt:lpstr>    ÚČEL NÁJMU</vt:lpstr>
      <vt:lpstr>    DOBA TRVÁNÍ NÁJMU</vt:lpstr>
      <vt:lpstr>    NÁJEMNÉ A ÚHRADA ZA SLUŽBY POSKYTOVANÉ S NÁJMEM</vt:lpstr>
      <vt:lpstr>    PRÁVA A POVINNOSTI PRONAJÍMATELE</vt:lpstr>
      <vt:lpstr>    PRÁVA A POVINNOSTI NÁJEMCE</vt:lpstr>
      <vt:lpstr>    PŘEDÁNÍ A PŘEVZETÍ PŘEDMĚTU NÁJMU</vt:lpstr>
      <vt:lpstr>    OSTATNÍ UJEDNÁNÍ</vt:lpstr>
      <vt:lpstr>    SKONČENÍ NÁJMU</vt:lpstr>
      <vt:lpstr>    ZÁVĚREČNÁ USTANOVENÍ</vt:lpstr>
    </vt:vector>
  </TitlesOfParts>
  <Company>AK JUDr. Martin Kryl</Company>
  <LinksUpToDate>false</LinksUpToDate>
  <CharactersWithSpaces>51742</CharactersWithSpaces>
  <SharedDoc>false</SharedDoc>
  <HLinks>
    <vt:vector size="6" baseType="variant">
      <vt:variant>
        <vt:i4>1048692</vt:i4>
      </vt:variant>
      <vt:variant>
        <vt:i4>24</vt:i4>
      </vt:variant>
      <vt:variant>
        <vt:i4>0</vt:i4>
      </vt:variant>
      <vt:variant>
        <vt:i4>5</vt:i4>
      </vt:variant>
      <vt:variant>
        <vt:lpwstr>mailto:robert.nemec@prague-apartments-group.com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Ctěnice</dc:title>
  <dc:subject/>
  <dc:creator>Martin Kryl</dc:creator>
  <cp:keywords/>
  <cp:lastModifiedBy>Šindelářová Veronika</cp:lastModifiedBy>
  <cp:revision>3</cp:revision>
  <cp:lastPrinted>2021-09-16T12:55:00Z</cp:lastPrinted>
  <dcterms:created xsi:type="dcterms:W3CDTF">2021-09-20T10:51:00Z</dcterms:created>
  <dcterms:modified xsi:type="dcterms:W3CDTF">2021-09-20T11:32:00Z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0x0101009AE38FA6AF5E364A99BFFC32D77E7682</vt:lpwstr>
  </property>
</Properties>
</file>